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201" w:rsidRDefault="00ED3201" w:rsidP="00ED3201">
      <w:pPr>
        <w:jc w:val="right"/>
        <w:rPr>
          <w:b/>
          <w:caps/>
          <w:sz w:val="22"/>
          <w:szCs w:val="22"/>
        </w:rPr>
      </w:pPr>
      <w:r>
        <w:rPr>
          <w:b/>
          <w:caps/>
          <w:sz w:val="22"/>
          <w:szCs w:val="22"/>
        </w:rPr>
        <w:t>Информационное письмо №1</w:t>
      </w:r>
    </w:p>
    <w:p w:rsidR="00ED3201" w:rsidRDefault="00ED3201" w:rsidP="00ED3201">
      <w:pPr>
        <w:jc w:val="right"/>
        <w:rPr>
          <w:b/>
          <w:caps/>
          <w:sz w:val="22"/>
          <w:szCs w:val="22"/>
        </w:rPr>
      </w:pPr>
    </w:p>
    <w:p w:rsidR="00CA6946" w:rsidRPr="00A31E67" w:rsidRDefault="00CA6946" w:rsidP="00CA6946">
      <w:pPr>
        <w:jc w:val="center"/>
        <w:rPr>
          <w:b/>
          <w:caps/>
          <w:sz w:val="22"/>
          <w:szCs w:val="22"/>
        </w:rPr>
      </w:pPr>
      <w:r w:rsidRPr="00A31E67">
        <w:rPr>
          <w:b/>
          <w:caps/>
          <w:sz w:val="22"/>
          <w:szCs w:val="22"/>
        </w:rPr>
        <w:t>УВАжаемые коллеги!</w:t>
      </w:r>
    </w:p>
    <w:p w:rsidR="00CA6946" w:rsidRPr="00A31E67" w:rsidRDefault="00CA6946" w:rsidP="00CA6946">
      <w:pPr>
        <w:jc w:val="center"/>
        <w:rPr>
          <w:sz w:val="22"/>
          <w:szCs w:val="22"/>
        </w:rPr>
      </w:pPr>
    </w:p>
    <w:p w:rsidR="00375B65" w:rsidRDefault="0019167D" w:rsidP="00DC0AB0">
      <w:pPr>
        <w:ind w:firstLine="720"/>
        <w:jc w:val="both"/>
        <w:rPr>
          <w:b/>
          <w:sz w:val="22"/>
          <w:szCs w:val="22"/>
        </w:rPr>
      </w:pPr>
      <w:r>
        <w:rPr>
          <w:sz w:val="22"/>
          <w:szCs w:val="22"/>
        </w:rPr>
        <w:t xml:space="preserve">Центр политического анализа и технологий Алтайского </w:t>
      </w:r>
      <w:r w:rsidR="00CA6946" w:rsidRPr="00A31E67">
        <w:rPr>
          <w:sz w:val="22"/>
          <w:szCs w:val="22"/>
        </w:rPr>
        <w:t xml:space="preserve">государственного </w:t>
      </w:r>
      <w:r w:rsidR="00CA6946" w:rsidRPr="0019167D">
        <w:rPr>
          <w:sz w:val="22"/>
          <w:szCs w:val="22"/>
        </w:rPr>
        <w:t>университета</w:t>
      </w:r>
      <w:r w:rsidR="00A34FCE" w:rsidRPr="0019167D">
        <w:rPr>
          <w:sz w:val="22"/>
          <w:szCs w:val="22"/>
        </w:rPr>
        <w:t xml:space="preserve"> и</w:t>
      </w:r>
      <w:r w:rsidR="00564C29" w:rsidRPr="0019167D">
        <w:rPr>
          <w:sz w:val="22"/>
          <w:szCs w:val="22"/>
        </w:rPr>
        <w:t xml:space="preserve"> </w:t>
      </w:r>
      <w:r w:rsidR="00A34FCE" w:rsidRPr="0019167D">
        <w:rPr>
          <w:sz w:val="22"/>
          <w:szCs w:val="22"/>
        </w:rPr>
        <w:t>и</w:t>
      </w:r>
      <w:r w:rsidR="00684592" w:rsidRPr="0019167D">
        <w:rPr>
          <w:sz w:val="22"/>
          <w:szCs w:val="22"/>
        </w:rPr>
        <w:t>сследовательск</w:t>
      </w:r>
      <w:r w:rsidR="0072521A" w:rsidRPr="0019167D">
        <w:rPr>
          <w:sz w:val="22"/>
          <w:szCs w:val="22"/>
        </w:rPr>
        <w:t>и</w:t>
      </w:r>
      <w:r w:rsidR="00A34FCE" w:rsidRPr="0019167D">
        <w:rPr>
          <w:sz w:val="22"/>
          <w:szCs w:val="22"/>
        </w:rPr>
        <w:t>й</w:t>
      </w:r>
      <w:r w:rsidR="00684592" w:rsidRPr="0019167D">
        <w:rPr>
          <w:sz w:val="22"/>
          <w:szCs w:val="22"/>
        </w:rPr>
        <w:t xml:space="preserve"> комитет по сравнительному изучению партийных и избирательных систем</w:t>
      </w:r>
      <w:r w:rsidR="0072521A" w:rsidRPr="0019167D">
        <w:rPr>
          <w:sz w:val="22"/>
          <w:szCs w:val="22"/>
        </w:rPr>
        <w:t xml:space="preserve"> РАПН</w:t>
      </w:r>
      <w:r w:rsidR="00BC7FE3" w:rsidRPr="00BF39A4">
        <w:rPr>
          <w:b/>
          <w:sz w:val="22"/>
          <w:szCs w:val="22"/>
        </w:rPr>
        <w:t xml:space="preserve"> </w:t>
      </w:r>
      <w:r w:rsidR="003934BF" w:rsidRPr="003934BF">
        <w:rPr>
          <w:b/>
          <w:i/>
          <w:sz w:val="22"/>
          <w:szCs w:val="22"/>
          <w:u w:val="single"/>
        </w:rPr>
        <w:t>2</w:t>
      </w:r>
      <w:r w:rsidR="004A4C36">
        <w:rPr>
          <w:b/>
          <w:i/>
          <w:sz w:val="22"/>
          <w:szCs w:val="22"/>
          <w:u w:val="single"/>
        </w:rPr>
        <w:t>1</w:t>
      </w:r>
      <w:r w:rsidR="003934BF" w:rsidRPr="003934BF">
        <w:rPr>
          <w:b/>
          <w:i/>
          <w:sz w:val="22"/>
          <w:szCs w:val="22"/>
          <w:u w:val="single"/>
        </w:rPr>
        <w:t>-23сентябр</w:t>
      </w:r>
      <w:r w:rsidR="00D20929" w:rsidRPr="003934BF">
        <w:rPr>
          <w:b/>
          <w:i/>
          <w:sz w:val="22"/>
          <w:szCs w:val="22"/>
          <w:u w:val="single"/>
        </w:rPr>
        <w:t>я</w:t>
      </w:r>
      <w:r w:rsidR="00857E80" w:rsidRPr="003934BF">
        <w:rPr>
          <w:b/>
          <w:i/>
          <w:sz w:val="22"/>
          <w:szCs w:val="22"/>
          <w:u w:val="single"/>
        </w:rPr>
        <w:t xml:space="preserve"> 20</w:t>
      </w:r>
      <w:r w:rsidR="003934BF" w:rsidRPr="003934BF">
        <w:rPr>
          <w:b/>
          <w:i/>
          <w:sz w:val="22"/>
          <w:szCs w:val="22"/>
          <w:u w:val="single"/>
        </w:rPr>
        <w:t>2</w:t>
      </w:r>
      <w:r w:rsidR="004A4C36">
        <w:rPr>
          <w:b/>
          <w:i/>
          <w:sz w:val="22"/>
          <w:szCs w:val="22"/>
          <w:u w:val="single"/>
        </w:rPr>
        <w:t>3</w:t>
      </w:r>
      <w:r w:rsidR="00CA6946" w:rsidRPr="003934BF">
        <w:rPr>
          <w:b/>
          <w:i/>
          <w:sz w:val="22"/>
          <w:szCs w:val="22"/>
          <w:u w:val="single"/>
        </w:rPr>
        <w:t>года</w:t>
      </w:r>
      <w:r w:rsidR="00CA6946" w:rsidRPr="003934BF">
        <w:rPr>
          <w:b/>
          <w:i/>
          <w:sz w:val="22"/>
          <w:szCs w:val="22"/>
        </w:rPr>
        <w:t xml:space="preserve"> </w:t>
      </w:r>
      <w:r w:rsidR="009B5D2A" w:rsidRPr="003934BF">
        <w:rPr>
          <w:sz w:val="22"/>
          <w:szCs w:val="22"/>
        </w:rPr>
        <w:t>провод</w:t>
      </w:r>
      <w:r w:rsidR="00931CA6" w:rsidRPr="003934BF">
        <w:rPr>
          <w:sz w:val="22"/>
          <w:szCs w:val="22"/>
        </w:rPr>
        <w:t>я</w:t>
      </w:r>
      <w:r w:rsidR="009B5D2A" w:rsidRPr="003934BF">
        <w:rPr>
          <w:sz w:val="22"/>
          <w:szCs w:val="22"/>
        </w:rPr>
        <w:t>т</w:t>
      </w:r>
      <w:r w:rsidR="00931CA6" w:rsidRPr="003934BF">
        <w:rPr>
          <w:b/>
          <w:sz w:val="22"/>
          <w:szCs w:val="22"/>
        </w:rPr>
        <w:t xml:space="preserve"> </w:t>
      </w:r>
      <w:r w:rsidR="00375B65" w:rsidRPr="003934BF">
        <w:rPr>
          <w:b/>
          <w:sz w:val="22"/>
          <w:szCs w:val="22"/>
          <w:lang w:val="en-US"/>
        </w:rPr>
        <w:t>X</w:t>
      </w:r>
      <w:r w:rsidR="00820F85" w:rsidRPr="003934BF">
        <w:rPr>
          <w:b/>
          <w:sz w:val="22"/>
          <w:szCs w:val="22"/>
          <w:lang w:val="en-US"/>
        </w:rPr>
        <w:t>V</w:t>
      </w:r>
      <w:r w:rsidR="0067318A" w:rsidRPr="003934BF">
        <w:rPr>
          <w:b/>
          <w:sz w:val="22"/>
          <w:szCs w:val="22"/>
        </w:rPr>
        <w:t xml:space="preserve"> </w:t>
      </w:r>
      <w:r w:rsidR="00DD2F0A" w:rsidRPr="003934BF">
        <w:rPr>
          <w:b/>
          <w:sz w:val="22"/>
          <w:szCs w:val="22"/>
        </w:rPr>
        <w:t>Всероссийскую (</w:t>
      </w:r>
      <w:r w:rsidR="00DD2F0A" w:rsidRPr="0019167D">
        <w:rPr>
          <w:b/>
          <w:sz w:val="22"/>
          <w:szCs w:val="22"/>
        </w:rPr>
        <w:t>с международным участием</w:t>
      </w:r>
      <w:r w:rsidR="00DD2F0A" w:rsidRPr="00A31E67">
        <w:rPr>
          <w:b/>
          <w:sz w:val="22"/>
          <w:szCs w:val="22"/>
        </w:rPr>
        <w:t xml:space="preserve">) </w:t>
      </w:r>
      <w:r w:rsidR="00D20929" w:rsidRPr="00A31E67">
        <w:rPr>
          <w:b/>
          <w:sz w:val="22"/>
          <w:szCs w:val="22"/>
        </w:rPr>
        <w:t>научно-практическую</w:t>
      </w:r>
      <w:r w:rsidR="00AE2EBD" w:rsidRPr="00A31E67">
        <w:rPr>
          <w:b/>
          <w:sz w:val="22"/>
          <w:szCs w:val="22"/>
        </w:rPr>
        <w:t xml:space="preserve"> конференцию</w:t>
      </w:r>
      <w:r w:rsidR="00D20929" w:rsidRPr="00A31E67">
        <w:rPr>
          <w:b/>
          <w:sz w:val="22"/>
          <w:szCs w:val="22"/>
        </w:rPr>
        <w:t xml:space="preserve"> «</w:t>
      </w:r>
      <w:r w:rsidR="00E20193" w:rsidRPr="007317AC">
        <w:rPr>
          <w:b/>
          <w:i/>
          <w:sz w:val="22"/>
          <w:szCs w:val="22"/>
        </w:rPr>
        <w:t>П</w:t>
      </w:r>
      <w:r w:rsidR="00BF02A6" w:rsidRPr="00A31E67">
        <w:rPr>
          <w:b/>
          <w:i/>
          <w:sz w:val="22"/>
          <w:szCs w:val="22"/>
        </w:rPr>
        <w:t>олитический процесс в региональном измерении: история, теория, практика</w:t>
      </w:r>
      <w:r w:rsidR="00D20929" w:rsidRPr="00A31E67">
        <w:rPr>
          <w:b/>
          <w:sz w:val="22"/>
          <w:szCs w:val="22"/>
        </w:rPr>
        <w:t>»</w:t>
      </w:r>
      <w:r w:rsidR="002175F3" w:rsidRPr="002175F3">
        <w:rPr>
          <w:sz w:val="22"/>
          <w:szCs w:val="22"/>
        </w:rPr>
        <w:t>.</w:t>
      </w:r>
    </w:p>
    <w:p w:rsidR="002175F3" w:rsidRPr="00A31E67" w:rsidRDefault="002175F3" w:rsidP="00DC0AB0">
      <w:pPr>
        <w:ind w:firstLine="720"/>
        <w:jc w:val="both"/>
        <w:rPr>
          <w:b/>
          <w:sz w:val="22"/>
          <w:szCs w:val="22"/>
        </w:rPr>
      </w:pPr>
    </w:p>
    <w:p w:rsidR="00AE2EBD" w:rsidRPr="00A31E67" w:rsidRDefault="00AE2EBD" w:rsidP="00DC0AB0">
      <w:pPr>
        <w:jc w:val="center"/>
        <w:rPr>
          <w:b/>
          <w:bCs/>
          <w:i/>
          <w:sz w:val="22"/>
          <w:szCs w:val="22"/>
        </w:rPr>
      </w:pPr>
      <w:r w:rsidRPr="00A31E67">
        <w:rPr>
          <w:b/>
          <w:bCs/>
          <w:i/>
          <w:sz w:val="22"/>
          <w:szCs w:val="22"/>
        </w:rPr>
        <w:t xml:space="preserve">Основные </w:t>
      </w:r>
      <w:r w:rsidR="00003687" w:rsidRPr="00A31E67">
        <w:rPr>
          <w:b/>
          <w:bCs/>
          <w:i/>
          <w:sz w:val="22"/>
          <w:szCs w:val="22"/>
        </w:rPr>
        <w:t>темы</w:t>
      </w:r>
      <w:r w:rsidR="00373BB1" w:rsidRPr="00A31E67">
        <w:rPr>
          <w:b/>
          <w:bCs/>
          <w:i/>
          <w:sz w:val="22"/>
          <w:szCs w:val="22"/>
        </w:rPr>
        <w:t xml:space="preserve"> конференции</w:t>
      </w:r>
    </w:p>
    <w:p w:rsidR="00A31E67" w:rsidRPr="008A713E" w:rsidRDefault="00CF585A" w:rsidP="00A31E67">
      <w:pPr>
        <w:pStyle w:val="msolistparagraphcxspmiddlemailrucssattributepostfix"/>
        <w:numPr>
          <w:ilvl w:val="0"/>
          <w:numId w:val="1"/>
        </w:numPr>
        <w:shd w:val="clear" w:color="auto" w:fill="FFFFFF"/>
        <w:rPr>
          <w:rFonts w:ascii="Arial" w:hAnsi="Arial" w:cs="Arial"/>
          <w:sz w:val="22"/>
          <w:szCs w:val="22"/>
        </w:rPr>
      </w:pPr>
      <w:r>
        <w:rPr>
          <w:sz w:val="22"/>
          <w:szCs w:val="22"/>
          <w:shd w:val="clear" w:color="auto" w:fill="FFFFFF"/>
        </w:rPr>
        <w:t>Трансформация политических систем, массового сознания и поведения</w:t>
      </w:r>
      <w:r w:rsidR="00FA6CD8" w:rsidRPr="008A713E">
        <w:rPr>
          <w:sz w:val="22"/>
          <w:szCs w:val="22"/>
          <w:shd w:val="clear" w:color="auto" w:fill="FFFFFF"/>
        </w:rPr>
        <w:t>.</w:t>
      </w:r>
    </w:p>
    <w:p w:rsidR="00A31E67" w:rsidRPr="00CF585A" w:rsidRDefault="00690761" w:rsidP="00A31E67">
      <w:pPr>
        <w:pStyle w:val="msolistparagraphcxspmiddlemailrucssattributepostfix"/>
        <w:numPr>
          <w:ilvl w:val="0"/>
          <w:numId w:val="1"/>
        </w:numPr>
        <w:shd w:val="clear" w:color="auto" w:fill="FFFFFF"/>
        <w:rPr>
          <w:rFonts w:ascii="Arial" w:hAnsi="Arial" w:cs="Arial"/>
          <w:sz w:val="22"/>
          <w:szCs w:val="22"/>
        </w:rPr>
      </w:pPr>
      <w:r>
        <w:rPr>
          <w:sz w:val="22"/>
          <w:szCs w:val="22"/>
          <w:shd w:val="clear" w:color="auto" w:fill="FFFFFF"/>
        </w:rPr>
        <w:t>Цифровые технологии и современная политика</w:t>
      </w:r>
      <w:r w:rsidR="00ED3201">
        <w:rPr>
          <w:sz w:val="22"/>
          <w:szCs w:val="22"/>
          <w:shd w:val="clear" w:color="auto" w:fill="FFFFFF"/>
        </w:rPr>
        <w:t>.</w:t>
      </w:r>
    </w:p>
    <w:p w:rsidR="00CF585A" w:rsidRPr="008A713E" w:rsidRDefault="00CF585A" w:rsidP="00A31E67">
      <w:pPr>
        <w:pStyle w:val="msolistparagraphcxspmiddlemailrucssattributepostfix"/>
        <w:numPr>
          <w:ilvl w:val="0"/>
          <w:numId w:val="1"/>
        </w:numPr>
        <w:shd w:val="clear" w:color="auto" w:fill="FFFFFF"/>
        <w:rPr>
          <w:rFonts w:ascii="Arial" w:hAnsi="Arial" w:cs="Arial"/>
          <w:sz w:val="22"/>
          <w:szCs w:val="22"/>
        </w:rPr>
      </w:pPr>
      <w:r>
        <w:rPr>
          <w:sz w:val="22"/>
          <w:szCs w:val="22"/>
          <w:shd w:val="clear" w:color="auto" w:fill="FFFFFF"/>
        </w:rPr>
        <w:t>Электоральные процессы в России и регионах.</w:t>
      </w:r>
    </w:p>
    <w:p w:rsidR="00A31E67" w:rsidRPr="00FA6CD8" w:rsidRDefault="00FA6CD8" w:rsidP="006A4E78">
      <w:pPr>
        <w:pStyle w:val="msolistparagraphcxsplastmailrucssattributepostfix"/>
        <w:numPr>
          <w:ilvl w:val="0"/>
          <w:numId w:val="1"/>
        </w:numPr>
        <w:shd w:val="clear" w:color="auto" w:fill="FFFFFF"/>
        <w:jc w:val="both"/>
        <w:rPr>
          <w:sz w:val="22"/>
          <w:szCs w:val="22"/>
        </w:rPr>
      </w:pPr>
      <w:r w:rsidRPr="008A713E">
        <w:rPr>
          <w:sz w:val="22"/>
          <w:szCs w:val="22"/>
          <w:shd w:val="clear" w:color="auto" w:fill="FFFFFF"/>
        </w:rPr>
        <w:t>Молодежь</w:t>
      </w:r>
      <w:r w:rsidRPr="00FA6CD8">
        <w:rPr>
          <w:sz w:val="22"/>
          <w:szCs w:val="22"/>
          <w:shd w:val="clear" w:color="auto" w:fill="FFFFFF"/>
        </w:rPr>
        <w:t xml:space="preserve"> в политических процессах</w:t>
      </w:r>
      <w:r w:rsidR="003C63FF">
        <w:rPr>
          <w:sz w:val="22"/>
          <w:szCs w:val="22"/>
          <w:shd w:val="clear" w:color="auto" w:fill="FFFFFF"/>
        </w:rPr>
        <w:t xml:space="preserve"> </w:t>
      </w:r>
      <w:r w:rsidRPr="00FA6CD8">
        <w:rPr>
          <w:sz w:val="22"/>
          <w:szCs w:val="22"/>
          <w:shd w:val="clear" w:color="auto" w:fill="FFFFFF"/>
        </w:rPr>
        <w:t>в современном мире.</w:t>
      </w:r>
    </w:p>
    <w:p w:rsidR="00AA4B75" w:rsidRDefault="003A40D5" w:rsidP="00CE7CF8">
      <w:pPr>
        <w:ind w:firstLine="709"/>
        <w:jc w:val="both"/>
        <w:rPr>
          <w:sz w:val="22"/>
          <w:szCs w:val="22"/>
        </w:rPr>
      </w:pPr>
      <w:r w:rsidRPr="00870F50">
        <w:rPr>
          <w:sz w:val="22"/>
          <w:szCs w:val="22"/>
        </w:rPr>
        <w:t>З</w:t>
      </w:r>
      <w:r w:rsidR="0019167D" w:rsidRPr="00870F50">
        <w:rPr>
          <w:sz w:val="22"/>
          <w:szCs w:val="22"/>
        </w:rPr>
        <w:t>аявку н</w:t>
      </w:r>
      <w:r w:rsidR="00ED3201" w:rsidRPr="00870F50">
        <w:rPr>
          <w:sz w:val="22"/>
          <w:szCs w:val="22"/>
        </w:rPr>
        <w:t>а</w:t>
      </w:r>
      <w:r w:rsidR="00ED3201" w:rsidRPr="00870F50">
        <w:rPr>
          <w:b/>
          <w:sz w:val="22"/>
          <w:szCs w:val="22"/>
        </w:rPr>
        <w:t xml:space="preserve"> </w:t>
      </w:r>
      <w:r w:rsidR="00ED3201" w:rsidRPr="00870F50">
        <w:rPr>
          <w:sz w:val="22"/>
          <w:szCs w:val="22"/>
        </w:rPr>
        <w:t>участие в конференции</w:t>
      </w:r>
      <w:r w:rsidR="0019167D" w:rsidRPr="00870F50">
        <w:rPr>
          <w:sz w:val="22"/>
          <w:szCs w:val="22"/>
        </w:rPr>
        <w:t xml:space="preserve"> необходимо </w:t>
      </w:r>
      <w:r w:rsidR="00AA4B75">
        <w:rPr>
          <w:sz w:val="22"/>
          <w:szCs w:val="22"/>
        </w:rPr>
        <w:t>заполнить</w:t>
      </w:r>
      <w:r w:rsidR="0019167D" w:rsidRPr="00870F50">
        <w:rPr>
          <w:b/>
          <w:sz w:val="22"/>
          <w:szCs w:val="22"/>
        </w:rPr>
        <w:t xml:space="preserve"> </w:t>
      </w:r>
      <w:r w:rsidR="00AC06AB" w:rsidRPr="00870F50">
        <w:rPr>
          <w:sz w:val="22"/>
          <w:szCs w:val="22"/>
        </w:rPr>
        <w:t xml:space="preserve">до </w:t>
      </w:r>
      <w:r w:rsidR="00AC06AB" w:rsidRPr="00AA4B75">
        <w:rPr>
          <w:b/>
          <w:sz w:val="22"/>
          <w:szCs w:val="22"/>
        </w:rPr>
        <w:t>15 сентября</w:t>
      </w:r>
      <w:r w:rsidR="00F728AC" w:rsidRPr="00AA4B75">
        <w:rPr>
          <w:b/>
          <w:sz w:val="22"/>
          <w:szCs w:val="22"/>
        </w:rPr>
        <w:t xml:space="preserve"> 202</w:t>
      </w:r>
      <w:r w:rsidR="004A4C36" w:rsidRPr="00AA4B75">
        <w:rPr>
          <w:b/>
          <w:sz w:val="22"/>
          <w:szCs w:val="22"/>
        </w:rPr>
        <w:t>3</w:t>
      </w:r>
      <w:r w:rsidR="0019167D" w:rsidRPr="00AA4B75">
        <w:rPr>
          <w:b/>
          <w:sz w:val="22"/>
          <w:szCs w:val="22"/>
        </w:rPr>
        <w:t xml:space="preserve"> г.</w:t>
      </w:r>
      <w:r w:rsidR="0019167D" w:rsidRPr="00870F50">
        <w:rPr>
          <w:sz w:val="22"/>
          <w:szCs w:val="22"/>
        </w:rPr>
        <w:t xml:space="preserve"> </w:t>
      </w:r>
      <w:r w:rsidR="00AA4B75">
        <w:rPr>
          <w:sz w:val="22"/>
          <w:szCs w:val="22"/>
        </w:rPr>
        <w:t xml:space="preserve">на странице конференции: </w:t>
      </w:r>
      <w:hyperlink r:id="rId8" w:history="1">
        <w:r w:rsidR="00AA4B75" w:rsidRPr="005517C2">
          <w:rPr>
            <w:rStyle w:val="a4"/>
            <w:sz w:val="22"/>
            <w:szCs w:val="22"/>
          </w:rPr>
          <w:t>https://ign.asu.ru/about/departments/philosophy/conference/</w:t>
        </w:r>
      </w:hyperlink>
      <w:r w:rsidR="00AA4B75">
        <w:rPr>
          <w:sz w:val="22"/>
          <w:szCs w:val="22"/>
        </w:rPr>
        <w:t>.</w:t>
      </w:r>
    </w:p>
    <w:p w:rsidR="008D3822" w:rsidRDefault="00FE08F4" w:rsidP="00CE7CF8">
      <w:pPr>
        <w:ind w:firstLine="709"/>
        <w:jc w:val="both"/>
        <w:rPr>
          <w:sz w:val="22"/>
          <w:szCs w:val="22"/>
        </w:rPr>
      </w:pPr>
      <w:r>
        <w:rPr>
          <w:rStyle w:val="w-mailboxuserinfoemailinner"/>
          <w:sz w:val="22"/>
          <w:szCs w:val="22"/>
        </w:rPr>
        <w:t>С</w:t>
      </w:r>
      <w:r w:rsidR="003A40D5" w:rsidRPr="00870F50">
        <w:rPr>
          <w:rStyle w:val="w-mailboxuserinfoemailinner"/>
          <w:sz w:val="22"/>
          <w:szCs w:val="22"/>
        </w:rPr>
        <w:t>татью</w:t>
      </w:r>
      <w:r w:rsidR="003A40D5" w:rsidRPr="00870F50">
        <w:rPr>
          <w:rStyle w:val="w-mailboxuserinfoemailinner"/>
          <w:b/>
          <w:sz w:val="22"/>
          <w:szCs w:val="22"/>
        </w:rPr>
        <w:t xml:space="preserve"> </w:t>
      </w:r>
      <w:r w:rsidR="003A40D5" w:rsidRPr="00870F50">
        <w:rPr>
          <w:sz w:val="22"/>
          <w:szCs w:val="22"/>
        </w:rPr>
        <w:t>(до 5</w:t>
      </w:r>
      <w:r>
        <w:rPr>
          <w:sz w:val="22"/>
          <w:szCs w:val="22"/>
        </w:rPr>
        <w:t xml:space="preserve"> страниц</w:t>
      </w:r>
      <w:r w:rsidR="003A40D5" w:rsidRPr="00870F50">
        <w:rPr>
          <w:sz w:val="22"/>
          <w:szCs w:val="22"/>
        </w:rPr>
        <w:t xml:space="preserve"> в формате </w:t>
      </w:r>
      <w:r w:rsidR="003A40D5" w:rsidRPr="00870F50">
        <w:rPr>
          <w:sz w:val="22"/>
          <w:szCs w:val="22"/>
          <w:lang w:val="en-US"/>
        </w:rPr>
        <w:t>Word</w:t>
      </w:r>
      <w:r w:rsidR="003A40D5" w:rsidRPr="00870F50">
        <w:rPr>
          <w:sz w:val="22"/>
          <w:szCs w:val="22"/>
        </w:rPr>
        <w:t>, 12 кегль, одинарный интервал)</w:t>
      </w:r>
      <w:r w:rsidR="00FA055A" w:rsidRPr="00870F50">
        <w:rPr>
          <w:sz w:val="22"/>
          <w:szCs w:val="22"/>
        </w:rPr>
        <w:t xml:space="preserve"> </w:t>
      </w:r>
      <w:r w:rsidR="003A40D5" w:rsidRPr="00870F50">
        <w:rPr>
          <w:sz w:val="22"/>
          <w:szCs w:val="22"/>
        </w:rPr>
        <w:t xml:space="preserve">необходимо </w:t>
      </w:r>
      <w:r w:rsidR="00AA4B75">
        <w:rPr>
          <w:sz w:val="22"/>
          <w:szCs w:val="22"/>
        </w:rPr>
        <w:t>прикрепить по той же ссылке (</w:t>
      </w:r>
      <w:hyperlink r:id="rId9" w:history="1">
        <w:r w:rsidR="00B22CB8" w:rsidRPr="005517C2">
          <w:rPr>
            <w:rStyle w:val="a4"/>
            <w:sz w:val="22"/>
            <w:szCs w:val="22"/>
          </w:rPr>
          <w:t>https://ign.asu.ru/about/departments/philosophy/conference/</w:t>
        </w:r>
      </w:hyperlink>
      <w:r w:rsidR="00B22CB8">
        <w:rPr>
          <w:sz w:val="22"/>
          <w:szCs w:val="22"/>
        </w:rPr>
        <w:t xml:space="preserve"> </w:t>
      </w:r>
      <w:r w:rsidR="00AA4B75">
        <w:rPr>
          <w:sz w:val="22"/>
          <w:szCs w:val="22"/>
        </w:rPr>
        <w:t>)</w:t>
      </w:r>
      <w:r w:rsidR="003A40D5" w:rsidRPr="00870F50">
        <w:rPr>
          <w:sz w:val="22"/>
          <w:szCs w:val="22"/>
        </w:rPr>
        <w:t xml:space="preserve"> </w:t>
      </w:r>
      <w:r w:rsidR="00AA4B75">
        <w:rPr>
          <w:sz w:val="22"/>
          <w:szCs w:val="22"/>
        </w:rPr>
        <w:t xml:space="preserve">сразу или </w:t>
      </w:r>
      <w:r w:rsidR="003A40D5" w:rsidRPr="00870F50">
        <w:rPr>
          <w:sz w:val="22"/>
          <w:szCs w:val="22"/>
        </w:rPr>
        <w:t xml:space="preserve">до </w:t>
      </w:r>
      <w:r w:rsidR="003A40D5" w:rsidRPr="00AA4B75">
        <w:rPr>
          <w:b/>
          <w:sz w:val="22"/>
          <w:szCs w:val="22"/>
        </w:rPr>
        <w:t>1 ноября 202</w:t>
      </w:r>
      <w:r w:rsidR="004A4C36" w:rsidRPr="00AA4B75">
        <w:rPr>
          <w:b/>
          <w:sz w:val="22"/>
          <w:szCs w:val="22"/>
        </w:rPr>
        <w:t>3</w:t>
      </w:r>
      <w:r w:rsidR="003A40D5" w:rsidRPr="00AA4B75">
        <w:rPr>
          <w:b/>
          <w:sz w:val="22"/>
          <w:szCs w:val="22"/>
        </w:rPr>
        <w:t xml:space="preserve"> г</w:t>
      </w:r>
      <w:r w:rsidR="00CE7CF8" w:rsidRPr="00870F50">
        <w:rPr>
          <w:sz w:val="22"/>
          <w:szCs w:val="22"/>
        </w:rPr>
        <w:t>.</w:t>
      </w:r>
    </w:p>
    <w:p w:rsidR="003C1252" w:rsidRDefault="003C1252" w:rsidP="00CE7CF8">
      <w:pPr>
        <w:ind w:firstLine="709"/>
        <w:jc w:val="both"/>
      </w:pPr>
    </w:p>
    <w:p w:rsidR="00E20193" w:rsidRPr="00FC7157" w:rsidRDefault="00FF68E6" w:rsidP="00CE7CF8">
      <w:pPr>
        <w:ind w:firstLine="709"/>
        <w:jc w:val="both"/>
        <w:rPr>
          <w:sz w:val="22"/>
          <w:szCs w:val="22"/>
          <w:highlight w:val="yellow"/>
        </w:rPr>
      </w:pPr>
      <w:r w:rsidRPr="0019167D">
        <w:rPr>
          <w:sz w:val="22"/>
          <w:szCs w:val="22"/>
        </w:rPr>
        <w:t xml:space="preserve">Оргвзнос за </w:t>
      </w:r>
      <w:r w:rsidR="00E20193" w:rsidRPr="0019167D">
        <w:rPr>
          <w:sz w:val="22"/>
          <w:szCs w:val="22"/>
        </w:rPr>
        <w:t xml:space="preserve">очное </w:t>
      </w:r>
      <w:r w:rsidRPr="0019167D">
        <w:rPr>
          <w:sz w:val="22"/>
          <w:szCs w:val="22"/>
        </w:rPr>
        <w:t xml:space="preserve">участие в конференции составляет </w:t>
      </w:r>
      <w:r w:rsidR="00FD3212" w:rsidRPr="0019167D">
        <w:rPr>
          <w:sz w:val="22"/>
          <w:szCs w:val="22"/>
        </w:rPr>
        <w:t>5</w:t>
      </w:r>
      <w:r w:rsidRPr="0019167D">
        <w:rPr>
          <w:sz w:val="22"/>
          <w:szCs w:val="22"/>
        </w:rPr>
        <w:t>00 руб.</w:t>
      </w:r>
      <w:r w:rsidR="006B1A5A" w:rsidRPr="0019167D">
        <w:rPr>
          <w:sz w:val="22"/>
          <w:szCs w:val="22"/>
        </w:rPr>
        <w:t xml:space="preserve"> </w:t>
      </w:r>
    </w:p>
    <w:p w:rsidR="00671A09" w:rsidRPr="00A31E67" w:rsidRDefault="00671A09" w:rsidP="00671A09">
      <w:pPr>
        <w:ind w:firstLine="709"/>
        <w:jc w:val="both"/>
        <w:rPr>
          <w:sz w:val="22"/>
          <w:szCs w:val="22"/>
        </w:rPr>
      </w:pPr>
      <w:r w:rsidRPr="0019167D">
        <w:rPr>
          <w:sz w:val="22"/>
          <w:szCs w:val="22"/>
        </w:rPr>
        <w:t>Оргвзнос за</w:t>
      </w:r>
      <w:r w:rsidR="00A4680A" w:rsidRPr="0019167D">
        <w:rPr>
          <w:sz w:val="22"/>
          <w:szCs w:val="22"/>
        </w:rPr>
        <w:t xml:space="preserve"> дистанционное и</w:t>
      </w:r>
      <w:r w:rsidRPr="0019167D">
        <w:rPr>
          <w:sz w:val="22"/>
          <w:szCs w:val="22"/>
        </w:rPr>
        <w:t xml:space="preserve"> </w:t>
      </w:r>
      <w:r w:rsidR="007005D4" w:rsidRPr="0019167D">
        <w:rPr>
          <w:sz w:val="22"/>
          <w:szCs w:val="22"/>
        </w:rPr>
        <w:t>за</w:t>
      </w:r>
      <w:r w:rsidRPr="0019167D">
        <w:rPr>
          <w:sz w:val="22"/>
          <w:szCs w:val="22"/>
        </w:rPr>
        <w:t>очное участие</w:t>
      </w:r>
      <w:r w:rsidRPr="00A31E67">
        <w:rPr>
          <w:sz w:val="22"/>
          <w:szCs w:val="22"/>
        </w:rPr>
        <w:t xml:space="preserve"> в конференции составляет </w:t>
      </w:r>
      <w:r w:rsidR="00A31E67" w:rsidRPr="00A31E67">
        <w:rPr>
          <w:sz w:val="22"/>
          <w:szCs w:val="22"/>
        </w:rPr>
        <w:t>3</w:t>
      </w:r>
      <w:r w:rsidRPr="00A31E67">
        <w:rPr>
          <w:sz w:val="22"/>
          <w:szCs w:val="22"/>
        </w:rPr>
        <w:t>00 руб.</w:t>
      </w:r>
      <w:r w:rsidR="00DC0AB0" w:rsidRPr="00A31E67">
        <w:rPr>
          <w:sz w:val="22"/>
          <w:szCs w:val="22"/>
        </w:rPr>
        <w:t xml:space="preserve"> (перечисляется на специальный счет после принятия материала к публикации</w:t>
      </w:r>
      <w:r w:rsidR="0097042F">
        <w:rPr>
          <w:sz w:val="22"/>
          <w:szCs w:val="22"/>
        </w:rPr>
        <w:t>).</w:t>
      </w:r>
    </w:p>
    <w:p w:rsidR="00CA6946" w:rsidRPr="00A31E67" w:rsidRDefault="00E20193" w:rsidP="00CE7CF8">
      <w:pPr>
        <w:ind w:firstLine="709"/>
        <w:jc w:val="both"/>
        <w:rPr>
          <w:sz w:val="22"/>
          <w:szCs w:val="22"/>
        </w:rPr>
      </w:pPr>
      <w:r w:rsidRPr="00A31E67">
        <w:rPr>
          <w:sz w:val="22"/>
          <w:szCs w:val="22"/>
        </w:rPr>
        <w:t xml:space="preserve">По итогам конференции планируется выпуск электронного сборника материалов, </w:t>
      </w:r>
      <w:r w:rsidR="005C4DEB" w:rsidRPr="00A31E67">
        <w:rPr>
          <w:sz w:val="22"/>
          <w:szCs w:val="22"/>
        </w:rPr>
        <w:t>индексирующегося</w:t>
      </w:r>
      <w:r w:rsidR="007005D4" w:rsidRPr="00A31E67">
        <w:rPr>
          <w:sz w:val="22"/>
          <w:szCs w:val="22"/>
        </w:rPr>
        <w:t xml:space="preserve"> в баз</w:t>
      </w:r>
      <w:r w:rsidR="005C4DEB" w:rsidRPr="00A31E67">
        <w:rPr>
          <w:sz w:val="22"/>
          <w:szCs w:val="22"/>
        </w:rPr>
        <w:t>е</w:t>
      </w:r>
      <w:r w:rsidR="007005D4" w:rsidRPr="00A31E67">
        <w:rPr>
          <w:sz w:val="22"/>
          <w:szCs w:val="22"/>
        </w:rPr>
        <w:t xml:space="preserve"> цитирования РИНЦ</w:t>
      </w:r>
      <w:r w:rsidRPr="00A31E67">
        <w:rPr>
          <w:sz w:val="22"/>
          <w:szCs w:val="22"/>
        </w:rPr>
        <w:t>. Получение печатного сборника материалов (при необходимости) оплачивается авторами дополнительно.</w:t>
      </w:r>
    </w:p>
    <w:p w:rsidR="00857E80" w:rsidRDefault="00FD3212" w:rsidP="00295483">
      <w:pPr>
        <w:spacing w:before="100" w:beforeAutospacing="1"/>
        <w:ind w:firstLine="708"/>
        <w:contextualSpacing/>
        <w:jc w:val="both"/>
        <w:outlineLvl w:val="2"/>
        <w:rPr>
          <w:sz w:val="22"/>
          <w:szCs w:val="22"/>
        </w:rPr>
      </w:pPr>
      <w:r w:rsidRPr="00A31E67">
        <w:rPr>
          <w:sz w:val="22"/>
          <w:szCs w:val="22"/>
        </w:rPr>
        <w:t>Оплата проезда, проживания и питания осуществляется самими участниками или направляющими их организациями.</w:t>
      </w:r>
    </w:p>
    <w:p w:rsidR="001F6DC4" w:rsidRDefault="001F6DC4" w:rsidP="001F6DC4">
      <w:pPr>
        <w:spacing w:before="100" w:beforeAutospacing="1"/>
        <w:ind w:firstLine="708"/>
        <w:contextualSpacing/>
        <w:jc w:val="both"/>
        <w:outlineLvl w:val="2"/>
        <w:rPr>
          <w:sz w:val="22"/>
          <w:szCs w:val="22"/>
        </w:rPr>
      </w:pPr>
    </w:p>
    <w:p w:rsidR="001F6DC4" w:rsidRPr="009F76C0" w:rsidRDefault="009F76C0" w:rsidP="001F6DC4">
      <w:pPr>
        <w:spacing w:before="100" w:beforeAutospacing="1"/>
        <w:ind w:firstLine="708"/>
        <w:contextualSpacing/>
        <w:jc w:val="center"/>
        <w:outlineLvl w:val="2"/>
        <w:rPr>
          <w:b/>
          <w:i/>
          <w:sz w:val="22"/>
          <w:szCs w:val="22"/>
        </w:rPr>
      </w:pPr>
      <w:r w:rsidRPr="009F76C0">
        <w:rPr>
          <w:b/>
          <w:i/>
          <w:sz w:val="22"/>
          <w:szCs w:val="22"/>
        </w:rPr>
        <w:t>Требования к оформлению статьи</w:t>
      </w:r>
    </w:p>
    <w:p w:rsidR="001F6DC4" w:rsidRPr="001F6DC4" w:rsidRDefault="009F76C0" w:rsidP="009F76C0">
      <w:pPr>
        <w:spacing w:before="100" w:beforeAutospacing="1"/>
        <w:ind w:firstLine="708"/>
        <w:contextualSpacing/>
        <w:jc w:val="center"/>
        <w:outlineLvl w:val="2"/>
        <w:rPr>
          <w:sz w:val="22"/>
          <w:szCs w:val="22"/>
        </w:rPr>
      </w:pPr>
      <w:r>
        <w:rPr>
          <w:sz w:val="22"/>
          <w:szCs w:val="22"/>
        </w:rPr>
        <w:t>(п</w:t>
      </w:r>
      <w:r w:rsidR="001F6DC4" w:rsidRPr="001F6DC4">
        <w:rPr>
          <w:sz w:val="22"/>
          <w:szCs w:val="22"/>
        </w:rPr>
        <w:t>оследовательность обязательных элементов</w:t>
      </w:r>
      <w:r>
        <w:rPr>
          <w:sz w:val="22"/>
          <w:szCs w:val="22"/>
        </w:rPr>
        <w:t xml:space="preserve"> </w:t>
      </w:r>
      <w:r w:rsidR="001F6DC4" w:rsidRPr="001F6DC4">
        <w:rPr>
          <w:sz w:val="22"/>
          <w:szCs w:val="22"/>
        </w:rPr>
        <w:t>издательского оформления статей</w:t>
      </w:r>
      <w:r>
        <w:rPr>
          <w:sz w:val="22"/>
          <w:szCs w:val="22"/>
        </w:rPr>
        <w:t>)</w:t>
      </w:r>
    </w:p>
    <w:p w:rsidR="001F6DC4" w:rsidRPr="001F6DC4" w:rsidRDefault="001F6DC4" w:rsidP="009F76C0">
      <w:pPr>
        <w:ind w:firstLine="709"/>
        <w:contextualSpacing/>
        <w:jc w:val="both"/>
        <w:outlineLvl w:val="2"/>
        <w:rPr>
          <w:sz w:val="22"/>
          <w:szCs w:val="22"/>
        </w:rPr>
      </w:pPr>
    </w:p>
    <w:p w:rsidR="001F6DC4" w:rsidRPr="001F4863" w:rsidRDefault="001F6DC4" w:rsidP="001F4863">
      <w:pPr>
        <w:numPr>
          <w:ilvl w:val="0"/>
          <w:numId w:val="5"/>
        </w:numPr>
        <w:tabs>
          <w:tab w:val="left" w:pos="1134"/>
        </w:tabs>
        <w:ind w:left="0" w:firstLine="709"/>
        <w:contextualSpacing/>
        <w:jc w:val="both"/>
        <w:rPr>
          <w:sz w:val="22"/>
          <w:szCs w:val="22"/>
        </w:rPr>
      </w:pPr>
      <w:r w:rsidRPr="001F6DC4">
        <w:rPr>
          <w:sz w:val="22"/>
          <w:szCs w:val="22"/>
        </w:rPr>
        <w:t xml:space="preserve">Индекс Универсальной десятичной классификации (УДК) помещают в начале </w:t>
      </w:r>
      <w:r w:rsidRPr="001F4863">
        <w:rPr>
          <w:sz w:val="22"/>
          <w:szCs w:val="22"/>
        </w:rPr>
        <w:t>с</w:t>
      </w:r>
      <w:r w:rsidR="009F76C0" w:rsidRPr="001F4863">
        <w:rPr>
          <w:sz w:val="22"/>
          <w:szCs w:val="22"/>
        </w:rPr>
        <w:t>татьи на отдельной строке слева.</w:t>
      </w:r>
    </w:p>
    <w:p w:rsidR="001F6DC4" w:rsidRPr="009F76C0" w:rsidRDefault="001F6DC4" w:rsidP="009F76C0">
      <w:pPr>
        <w:numPr>
          <w:ilvl w:val="0"/>
          <w:numId w:val="5"/>
        </w:numPr>
        <w:tabs>
          <w:tab w:val="left" w:pos="1134"/>
        </w:tabs>
        <w:ind w:left="0" w:firstLine="709"/>
        <w:contextualSpacing/>
        <w:jc w:val="both"/>
        <w:rPr>
          <w:sz w:val="22"/>
          <w:szCs w:val="22"/>
        </w:rPr>
      </w:pPr>
      <w:r w:rsidRPr="001F6DC4">
        <w:rPr>
          <w:sz w:val="22"/>
          <w:szCs w:val="22"/>
        </w:rPr>
        <w:t>Заглавие статьи</w:t>
      </w:r>
      <w:r w:rsidR="009F76C0">
        <w:rPr>
          <w:sz w:val="22"/>
          <w:szCs w:val="22"/>
        </w:rPr>
        <w:t xml:space="preserve">. </w:t>
      </w:r>
      <w:r w:rsidRPr="009F76C0">
        <w:rPr>
          <w:sz w:val="22"/>
          <w:szCs w:val="22"/>
        </w:rPr>
        <w:t xml:space="preserve">Первое слово заглавия статьи, как правило, приводят с прописной буквы, остальные слова – со строчной (кроме собственных имён, общепринятых аббревиатур и т. п.). В конце заглавия статьи точку не ставят. </w:t>
      </w:r>
    </w:p>
    <w:p w:rsidR="001F6DC4" w:rsidRPr="001F6DC4" w:rsidRDefault="001F6DC4" w:rsidP="009F76C0">
      <w:pPr>
        <w:numPr>
          <w:ilvl w:val="0"/>
          <w:numId w:val="5"/>
        </w:numPr>
        <w:contextualSpacing/>
        <w:jc w:val="both"/>
        <w:rPr>
          <w:sz w:val="22"/>
          <w:szCs w:val="22"/>
        </w:rPr>
      </w:pPr>
      <w:r w:rsidRPr="001F6DC4">
        <w:rPr>
          <w:sz w:val="22"/>
          <w:szCs w:val="22"/>
        </w:rPr>
        <w:t xml:space="preserve">Сведения об авторе (авторах) содержат: </w:t>
      </w:r>
    </w:p>
    <w:p w:rsidR="001F6DC4" w:rsidRPr="001F6DC4" w:rsidRDefault="001F6DC4" w:rsidP="009F76C0">
      <w:pPr>
        <w:ind w:firstLine="709"/>
        <w:contextualSpacing/>
        <w:jc w:val="both"/>
        <w:rPr>
          <w:sz w:val="22"/>
          <w:szCs w:val="22"/>
        </w:rPr>
      </w:pPr>
      <w:r w:rsidRPr="001F6DC4">
        <w:rPr>
          <w:sz w:val="22"/>
          <w:szCs w:val="22"/>
        </w:rPr>
        <w:t xml:space="preserve">– имя, отчество, фамилию автора (полностью); </w:t>
      </w:r>
    </w:p>
    <w:p w:rsidR="001F6DC4" w:rsidRPr="001F6DC4" w:rsidRDefault="001F6DC4" w:rsidP="009F76C0">
      <w:pPr>
        <w:ind w:firstLine="709"/>
        <w:contextualSpacing/>
        <w:jc w:val="both"/>
        <w:rPr>
          <w:sz w:val="22"/>
          <w:szCs w:val="22"/>
        </w:rPr>
      </w:pPr>
      <w:r w:rsidRPr="001F6DC4">
        <w:rPr>
          <w:sz w:val="22"/>
          <w:szCs w:val="22"/>
        </w:rPr>
        <w:t>– наименование организации (учреждения), её подразд</w:t>
      </w:r>
      <w:r w:rsidR="009F76C0">
        <w:rPr>
          <w:sz w:val="22"/>
          <w:szCs w:val="22"/>
        </w:rPr>
        <w:t xml:space="preserve">еления, где работает или учится </w:t>
      </w:r>
      <w:r w:rsidRPr="001F6DC4">
        <w:rPr>
          <w:sz w:val="22"/>
          <w:szCs w:val="22"/>
        </w:rPr>
        <w:t>автор (без обозначения организационно-правовой формы юридического лица;</w:t>
      </w:r>
    </w:p>
    <w:p w:rsidR="001F6DC4" w:rsidRPr="001F6DC4" w:rsidRDefault="001F6DC4" w:rsidP="009F76C0">
      <w:pPr>
        <w:ind w:firstLine="709"/>
        <w:contextualSpacing/>
        <w:jc w:val="both"/>
        <w:rPr>
          <w:sz w:val="22"/>
          <w:szCs w:val="22"/>
        </w:rPr>
      </w:pPr>
      <w:r w:rsidRPr="001F6DC4">
        <w:rPr>
          <w:sz w:val="22"/>
          <w:szCs w:val="22"/>
        </w:rPr>
        <w:t xml:space="preserve">– адрес организации (учреждения), её подразделения, где работает или учится автор (город и страна); </w:t>
      </w:r>
    </w:p>
    <w:p w:rsidR="001F6DC4" w:rsidRPr="001F6DC4" w:rsidRDefault="001F6DC4" w:rsidP="009F76C0">
      <w:pPr>
        <w:ind w:firstLine="709"/>
        <w:contextualSpacing/>
        <w:jc w:val="both"/>
        <w:rPr>
          <w:sz w:val="22"/>
          <w:szCs w:val="22"/>
        </w:rPr>
      </w:pPr>
      <w:r w:rsidRPr="001F6DC4">
        <w:rPr>
          <w:sz w:val="22"/>
          <w:szCs w:val="22"/>
        </w:rPr>
        <w:t xml:space="preserve">– электронный адрес автора (e-mail); </w:t>
      </w:r>
    </w:p>
    <w:p w:rsidR="00975FDF" w:rsidRDefault="00975FDF" w:rsidP="00975FDF">
      <w:pPr>
        <w:numPr>
          <w:ilvl w:val="0"/>
          <w:numId w:val="5"/>
        </w:numPr>
        <w:tabs>
          <w:tab w:val="left" w:pos="851"/>
          <w:tab w:val="left" w:pos="1134"/>
          <w:tab w:val="left" w:pos="1276"/>
          <w:tab w:val="left" w:pos="1418"/>
        </w:tabs>
        <w:ind w:left="0" w:firstLine="709"/>
        <w:contextualSpacing/>
        <w:jc w:val="both"/>
        <w:rPr>
          <w:sz w:val="22"/>
          <w:szCs w:val="22"/>
        </w:rPr>
      </w:pPr>
      <w:r w:rsidRPr="001F6DC4">
        <w:rPr>
          <w:sz w:val="22"/>
          <w:szCs w:val="22"/>
        </w:rPr>
        <w:t xml:space="preserve">Аннотация (резюме) объемом </w:t>
      </w:r>
      <w:r>
        <w:rPr>
          <w:sz w:val="22"/>
          <w:szCs w:val="22"/>
        </w:rPr>
        <w:t>50-</w:t>
      </w:r>
      <w:r w:rsidRPr="001F6DC4">
        <w:rPr>
          <w:sz w:val="22"/>
          <w:szCs w:val="22"/>
        </w:rPr>
        <w:t>100 слов.</w:t>
      </w:r>
    </w:p>
    <w:p w:rsidR="00975FDF" w:rsidRDefault="00975FDF" w:rsidP="00975FDF">
      <w:pPr>
        <w:numPr>
          <w:ilvl w:val="0"/>
          <w:numId w:val="5"/>
        </w:numPr>
        <w:tabs>
          <w:tab w:val="left" w:pos="851"/>
          <w:tab w:val="left" w:pos="1134"/>
          <w:tab w:val="left" w:pos="1276"/>
          <w:tab w:val="left" w:pos="1418"/>
        </w:tabs>
        <w:ind w:left="0" w:firstLine="709"/>
        <w:contextualSpacing/>
        <w:jc w:val="both"/>
        <w:rPr>
          <w:sz w:val="22"/>
          <w:szCs w:val="22"/>
        </w:rPr>
      </w:pPr>
      <w:r w:rsidRPr="00975FDF">
        <w:rPr>
          <w:sz w:val="22"/>
          <w:szCs w:val="22"/>
        </w:rPr>
        <w:t xml:space="preserve"> </w:t>
      </w:r>
      <w:r w:rsidRPr="001F6DC4">
        <w:rPr>
          <w:sz w:val="22"/>
          <w:szCs w:val="22"/>
        </w:rPr>
        <w:t xml:space="preserve">Ключевые слова (словосочетания) 5–7 слов. </w:t>
      </w:r>
    </w:p>
    <w:p w:rsidR="001F6DC4" w:rsidRDefault="001F6DC4" w:rsidP="00AF0768">
      <w:pPr>
        <w:numPr>
          <w:ilvl w:val="0"/>
          <w:numId w:val="5"/>
        </w:numPr>
        <w:tabs>
          <w:tab w:val="left" w:pos="993"/>
        </w:tabs>
        <w:ind w:left="0" w:firstLine="709"/>
        <w:contextualSpacing/>
        <w:jc w:val="both"/>
        <w:rPr>
          <w:sz w:val="22"/>
          <w:szCs w:val="22"/>
        </w:rPr>
      </w:pPr>
      <w:r w:rsidRPr="001F6DC4">
        <w:rPr>
          <w:sz w:val="22"/>
          <w:szCs w:val="22"/>
        </w:rPr>
        <w:t>Cведения об авторе (авторах) повторяют на английском</w:t>
      </w:r>
      <w:r w:rsidR="00975FDF">
        <w:rPr>
          <w:sz w:val="22"/>
          <w:szCs w:val="22"/>
        </w:rPr>
        <w:t xml:space="preserve"> языке после заглавия статьи</w:t>
      </w:r>
      <w:r w:rsidRPr="001F6DC4">
        <w:rPr>
          <w:sz w:val="22"/>
          <w:szCs w:val="22"/>
        </w:rPr>
        <w:t xml:space="preserve">. Имя и фамилию автора (авторов) </w:t>
      </w:r>
      <w:r w:rsidR="009F76C0">
        <w:rPr>
          <w:sz w:val="22"/>
          <w:szCs w:val="22"/>
        </w:rPr>
        <w:t xml:space="preserve"> </w:t>
      </w:r>
      <w:r w:rsidRPr="001F6DC4">
        <w:rPr>
          <w:sz w:val="22"/>
          <w:szCs w:val="22"/>
        </w:rPr>
        <w:t>приводят в транслитерированной форме на латинице полностью, отчество сокращают до одной буквы (в отдельных случаях, обусловленных особенностями транслитерации, – до двух</w:t>
      </w:r>
      <w:r w:rsidR="009F76C0">
        <w:rPr>
          <w:sz w:val="22"/>
          <w:szCs w:val="22"/>
        </w:rPr>
        <w:t>)</w:t>
      </w:r>
      <w:r w:rsidRPr="001F6DC4">
        <w:rPr>
          <w:sz w:val="22"/>
          <w:szCs w:val="22"/>
        </w:rPr>
        <w:t>.</w:t>
      </w:r>
    </w:p>
    <w:p w:rsidR="00341F53" w:rsidRDefault="00341F53" w:rsidP="00AF0768">
      <w:pPr>
        <w:numPr>
          <w:ilvl w:val="0"/>
          <w:numId w:val="5"/>
        </w:numPr>
        <w:tabs>
          <w:tab w:val="left" w:pos="993"/>
        </w:tabs>
        <w:ind w:left="0" w:firstLine="709"/>
        <w:contextualSpacing/>
        <w:jc w:val="both"/>
        <w:rPr>
          <w:sz w:val="22"/>
          <w:szCs w:val="22"/>
        </w:rPr>
      </w:pPr>
      <w:r>
        <w:rPr>
          <w:sz w:val="22"/>
          <w:szCs w:val="22"/>
        </w:rPr>
        <w:t>Аннотация (резюме) на английском языке.</w:t>
      </w:r>
    </w:p>
    <w:p w:rsidR="00341F53" w:rsidRDefault="00341F53" w:rsidP="00341F53">
      <w:pPr>
        <w:numPr>
          <w:ilvl w:val="0"/>
          <w:numId w:val="5"/>
        </w:numPr>
        <w:tabs>
          <w:tab w:val="left" w:pos="993"/>
        </w:tabs>
        <w:ind w:left="0" w:firstLine="709"/>
        <w:contextualSpacing/>
        <w:jc w:val="both"/>
        <w:rPr>
          <w:sz w:val="22"/>
          <w:szCs w:val="22"/>
        </w:rPr>
      </w:pPr>
      <w:r w:rsidRPr="001F6DC4">
        <w:rPr>
          <w:sz w:val="22"/>
          <w:szCs w:val="22"/>
        </w:rPr>
        <w:t>Ключевые слова (словосочетания)</w:t>
      </w:r>
      <w:r w:rsidRPr="00341F53">
        <w:rPr>
          <w:sz w:val="22"/>
          <w:szCs w:val="22"/>
        </w:rPr>
        <w:t xml:space="preserve"> </w:t>
      </w:r>
      <w:r>
        <w:rPr>
          <w:sz w:val="22"/>
          <w:szCs w:val="22"/>
        </w:rPr>
        <w:t>на английском языке.</w:t>
      </w:r>
    </w:p>
    <w:p w:rsidR="001F6DC4" w:rsidRPr="009F76C0" w:rsidRDefault="001F6DC4" w:rsidP="009F76C0">
      <w:pPr>
        <w:numPr>
          <w:ilvl w:val="0"/>
          <w:numId w:val="5"/>
        </w:numPr>
        <w:tabs>
          <w:tab w:val="left" w:pos="851"/>
          <w:tab w:val="left" w:pos="993"/>
          <w:tab w:val="left" w:pos="1276"/>
          <w:tab w:val="left" w:pos="1418"/>
        </w:tabs>
        <w:ind w:left="0" w:firstLine="709"/>
        <w:contextualSpacing/>
        <w:jc w:val="both"/>
        <w:rPr>
          <w:sz w:val="22"/>
          <w:szCs w:val="22"/>
        </w:rPr>
      </w:pPr>
      <w:r w:rsidRPr="009F76C0">
        <w:rPr>
          <w:sz w:val="22"/>
          <w:szCs w:val="22"/>
        </w:rPr>
        <w:t>После ключ</w:t>
      </w:r>
      <w:r w:rsidR="009F76C0">
        <w:rPr>
          <w:sz w:val="22"/>
          <w:szCs w:val="22"/>
        </w:rPr>
        <w:t xml:space="preserve">евых слов, если это необходимо, </w:t>
      </w:r>
      <w:r w:rsidRPr="009F76C0">
        <w:rPr>
          <w:sz w:val="22"/>
          <w:szCs w:val="22"/>
        </w:rPr>
        <w:t xml:space="preserve">приводят слова благодарности организациям (учреждениям), научным руководителям и другим лицам, оказавшим помощь в подготовке статьи, сведения о грантах, финансировании подготовки и публикации статьи, проектах, научно-исследовательских работах, в рамках или по результатам которых опубликована статья. Эти сведения приводят с предшествующим словом «Благодарности». </w:t>
      </w:r>
    </w:p>
    <w:p w:rsidR="001F6DC4" w:rsidRPr="001F6DC4" w:rsidRDefault="001F6DC4" w:rsidP="009F76C0">
      <w:pPr>
        <w:numPr>
          <w:ilvl w:val="0"/>
          <w:numId w:val="5"/>
        </w:numPr>
        <w:tabs>
          <w:tab w:val="left" w:pos="1134"/>
        </w:tabs>
        <w:ind w:left="0" w:firstLine="709"/>
        <w:contextualSpacing/>
        <w:jc w:val="both"/>
        <w:rPr>
          <w:sz w:val="22"/>
          <w:szCs w:val="22"/>
        </w:rPr>
      </w:pPr>
      <w:r w:rsidRPr="001F6DC4">
        <w:rPr>
          <w:sz w:val="22"/>
          <w:szCs w:val="22"/>
        </w:rPr>
        <w:t>Текст статьи</w:t>
      </w:r>
      <w:r w:rsidR="009F76C0">
        <w:rPr>
          <w:sz w:val="22"/>
          <w:szCs w:val="22"/>
        </w:rPr>
        <w:t>.</w:t>
      </w:r>
    </w:p>
    <w:p w:rsidR="001F6DC4" w:rsidRPr="009F76C0" w:rsidRDefault="001F6DC4" w:rsidP="009F76C0">
      <w:pPr>
        <w:numPr>
          <w:ilvl w:val="0"/>
          <w:numId w:val="5"/>
        </w:numPr>
        <w:tabs>
          <w:tab w:val="left" w:pos="1134"/>
        </w:tabs>
        <w:ind w:left="0" w:firstLine="709"/>
        <w:contextualSpacing/>
        <w:jc w:val="both"/>
        <w:rPr>
          <w:sz w:val="22"/>
          <w:szCs w:val="22"/>
        </w:rPr>
      </w:pPr>
      <w:r w:rsidRPr="009F76C0">
        <w:rPr>
          <w:sz w:val="22"/>
          <w:szCs w:val="22"/>
        </w:rPr>
        <w:t>Перечень затекстовых библиографических ссылок</w:t>
      </w:r>
      <w:r w:rsidR="009F76C0" w:rsidRPr="009F76C0">
        <w:rPr>
          <w:sz w:val="22"/>
          <w:szCs w:val="22"/>
        </w:rPr>
        <w:t>.</w:t>
      </w:r>
      <w:r w:rsidR="009F76C0">
        <w:rPr>
          <w:sz w:val="22"/>
          <w:szCs w:val="22"/>
        </w:rPr>
        <w:t xml:space="preserve"> </w:t>
      </w:r>
      <w:r w:rsidRPr="009F76C0">
        <w:rPr>
          <w:sz w:val="22"/>
          <w:szCs w:val="22"/>
        </w:rPr>
        <w:t>Библиографическую запись для перечня по ГОСТ Р 7.0.5. Ссылки в тексте оформляются в круглых скобках, с указанием автора источника, ег</w:t>
      </w:r>
      <w:r w:rsidR="009F76C0">
        <w:rPr>
          <w:sz w:val="22"/>
          <w:szCs w:val="22"/>
        </w:rPr>
        <w:t>о</w:t>
      </w:r>
      <w:r w:rsidRPr="009F76C0">
        <w:rPr>
          <w:sz w:val="22"/>
          <w:szCs w:val="22"/>
        </w:rPr>
        <w:t xml:space="preserve"> года издания и номера страницы (см. пример оформления).</w:t>
      </w:r>
    </w:p>
    <w:p w:rsidR="00F80EEE" w:rsidRPr="00A31E67" w:rsidRDefault="00F80EEE" w:rsidP="009F76C0">
      <w:pPr>
        <w:ind w:firstLine="709"/>
        <w:jc w:val="both"/>
        <w:rPr>
          <w:b/>
          <w:i/>
          <w:sz w:val="22"/>
          <w:szCs w:val="22"/>
        </w:rPr>
      </w:pPr>
    </w:p>
    <w:p w:rsidR="00DE668F" w:rsidRDefault="00CA6946" w:rsidP="004A78B7">
      <w:pPr>
        <w:ind w:firstLine="709"/>
        <w:jc w:val="both"/>
        <w:rPr>
          <w:b/>
          <w:i/>
        </w:rPr>
      </w:pPr>
      <w:r w:rsidRPr="005139E4">
        <w:rPr>
          <w:b/>
          <w:i/>
        </w:rPr>
        <w:t>Образец оформления</w:t>
      </w:r>
      <w:r w:rsidR="005139E4">
        <w:rPr>
          <w:b/>
          <w:i/>
        </w:rPr>
        <w:t xml:space="preserve"> </w:t>
      </w:r>
      <w:r w:rsidR="00D31D25">
        <w:rPr>
          <w:b/>
          <w:i/>
        </w:rPr>
        <w:t>статьи</w:t>
      </w:r>
      <w:r w:rsidR="00DE668F">
        <w:rPr>
          <w:b/>
          <w:i/>
        </w:rPr>
        <w:t>:</w:t>
      </w:r>
    </w:p>
    <w:p w:rsidR="00DE668F" w:rsidRDefault="00DE668F" w:rsidP="004A78B7">
      <w:pPr>
        <w:ind w:firstLine="709"/>
        <w:jc w:val="both"/>
      </w:pPr>
    </w:p>
    <w:p w:rsidR="00FE08F4" w:rsidRPr="008C1B8A" w:rsidRDefault="00FE08F4" w:rsidP="00FE08F4">
      <w:pPr>
        <w:ind w:firstLine="709"/>
        <w:jc w:val="both"/>
        <w:rPr>
          <w:sz w:val="20"/>
          <w:szCs w:val="20"/>
        </w:rPr>
      </w:pPr>
      <w:r w:rsidRPr="008C1B8A">
        <w:rPr>
          <w:sz w:val="20"/>
          <w:szCs w:val="20"/>
        </w:rPr>
        <w:t>УДК</w:t>
      </w:r>
    </w:p>
    <w:p w:rsidR="00FE08F4" w:rsidRPr="008C1B8A" w:rsidRDefault="00FE08F4" w:rsidP="00FE08F4">
      <w:pPr>
        <w:ind w:firstLine="709"/>
        <w:jc w:val="center"/>
        <w:rPr>
          <w:b/>
          <w:sz w:val="20"/>
          <w:szCs w:val="20"/>
        </w:rPr>
      </w:pPr>
      <w:r w:rsidRPr="008C1B8A">
        <w:rPr>
          <w:b/>
          <w:sz w:val="20"/>
          <w:szCs w:val="20"/>
        </w:rPr>
        <w:t>РЕГИОНАЛЬНЫЕ ПАРЛАМЕНТЫ КАК ЦЕНТРЫ ПРИНЯТИЯ РЕШЕНИЙ</w:t>
      </w:r>
    </w:p>
    <w:p w:rsidR="00FE08F4" w:rsidRPr="00F8358B" w:rsidRDefault="00FE08F4" w:rsidP="00FE08F4">
      <w:pPr>
        <w:contextualSpacing/>
        <w:jc w:val="center"/>
        <w:rPr>
          <w:sz w:val="20"/>
          <w:szCs w:val="20"/>
        </w:rPr>
      </w:pPr>
      <w:r w:rsidRPr="00F8358B">
        <w:rPr>
          <w:sz w:val="20"/>
          <w:szCs w:val="20"/>
        </w:rPr>
        <w:t>Анастасия Игоревна Девятиярова</w:t>
      </w:r>
    </w:p>
    <w:p w:rsidR="00FE08F4" w:rsidRPr="008C1B8A" w:rsidRDefault="00FE08F4" w:rsidP="00FE08F4">
      <w:pPr>
        <w:contextualSpacing/>
        <w:jc w:val="center"/>
        <w:rPr>
          <w:iCs/>
          <w:sz w:val="20"/>
          <w:szCs w:val="20"/>
        </w:rPr>
      </w:pPr>
      <w:r w:rsidRPr="00F8358B">
        <w:rPr>
          <w:iCs/>
          <w:sz w:val="20"/>
          <w:szCs w:val="20"/>
        </w:rPr>
        <w:t>Алтайский государственный университет, Барнаул, Россия.</w:t>
      </w:r>
      <w:r w:rsidRPr="00F8358B">
        <w:rPr>
          <w:sz w:val="20"/>
          <w:szCs w:val="20"/>
        </w:rPr>
        <w:t xml:space="preserve"> </w:t>
      </w:r>
      <w:r w:rsidRPr="00F8358B">
        <w:rPr>
          <w:iCs/>
          <w:sz w:val="20"/>
          <w:szCs w:val="20"/>
        </w:rPr>
        <w:t>igorevnanastya@mail.ru</w:t>
      </w:r>
    </w:p>
    <w:p w:rsidR="00FE08F4" w:rsidRPr="008C1B8A" w:rsidRDefault="00FE08F4" w:rsidP="00FE08F4">
      <w:pPr>
        <w:ind w:firstLine="709"/>
        <w:contextualSpacing/>
        <w:rPr>
          <w:sz w:val="20"/>
          <w:szCs w:val="20"/>
        </w:rPr>
      </w:pPr>
      <w:r w:rsidRPr="008C1B8A">
        <w:rPr>
          <w:i/>
          <w:sz w:val="20"/>
          <w:szCs w:val="20"/>
        </w:rPr>
        <w:t>Аннотация:</w:t>
      </w:r>
      <w:r w:rsidRPr="008C1B8A">
        <w:rPr>
          <w:sz w:val="20"/>
          <w:szCs w:val="20"/>
        </w:rPr>
        <w:t xml:space="preserve"> 50- 100 слов. </w:t>
      </w:r>
    </w:p>
    <w:p w:rsidR="00FE08F4" w:rsidRPr="008C1B8A" w:rsidRDefault="00FE08F4" w:rsidP="00FE08F4">
      <w:pPr>
        <w:ind w:firstLine="709"/>
        <w:contextualSpacing/>
        <w:rPr>
          <w:sz w:val="20"/>
          <w:szCs w:val="20"/>
        </w:rPr>
      </w:pPr>
      <w:r w:rsidRPr="008C1B8A">
        <w:rPr>
          <w:i/>
          <w:sz w:val="20"/>
          <w:szCs w:val="20"/>
        </w:rPr>
        <w:t>Ключевые слова:</w:t>
      </w:r>
      <w:r w:rsidRPr="008C1B8A">
        <w:rPr>
          <w:b/>
          <w:sz w:val="20"/>
          <w:szCs w:val="20"/>
        </w:rPr>
        <w:t xml:space="preserve"> </w:t>
      </w:r>
      <w:r w:rsidRPr="008C1B8A">
        <w:rPr>
          <w:sz w:val="20"/>
          <w:szCs w:val="20"/>
        </w:rPr>
        <w:t>5-7 слов.</w:t>
      </w:r>
    </w:p>
    <w:p w:rsidR="00FE08F4" w:rsidRPr="00FE08F4" w:rsidRDefault="00FE08F4" w:rsidP="00FE08F4">
      <w:pPr>
        <w:ind w:firstLine="709"/>
        <w:contextualSpacing/>
        <w:jc w:val="center"/>
        <w:rPr>
          <w:b/>
          <w:sz w:val="20"/>
          <w:szCs w:val="20"/>
          <w:lang w:val="en-US"/>
        </w:rPr>
      </w:pPr>
      <w:r w:rsidRPr="00FE08F4">
        <w:rPr>
          <w:b/>
          <w:sz w:val="20"/>
          <w:szCs w:val="20"/>
          <w:lang w:val="en-US"/>
        </w:rPr>
        <w:t>REGIONAL LEGISLATURES AS DECISION-MAKING CENTERS</w:t>
      </w:r>
    </w:p>
    <w:p w:rsidR="00FE08F4" w:rsidRPr="00FE08F4" w:rsidRDefault="00FE08F4" w:rsidP="00FE08F4">
      <w:pPr>
        <w:ind w:firstLine="709"/>
        <w:contextualSpacing/>
        <w:jc w:val="center"/>
        <w:rPr>
          <w:sz w:val="20"/>
          <w:szCs w:val="20"/>
          <w:lang w:val="en-US"/>
        </w:rPr>
      </w:pPr>
      <w:r w:rsidRPr="00FE08F4">
        <w:rPr>
          <w:sz w:val="20"/>
          <w:szCs w:val="20"/>
          <w:lang w:val="en-US"/>
        </w:rPr>
        <w:t>Anastasia I. Devyatiyarova</w:t>
      </w:r>
    </w:p>
    <w:p w:rsidR="00FE08F4" w:rsidRPr="008C1B8A" w:rsidRDefault="00FE08F4" w:rsidP="00FE08F4">
      <w:pPr>
        <w:contextualSpacing/>
        <w:jc w:val="center"/>
        <w:rPr>
          <w:iCs/>
          <w:sz w:val="20"/>
          <w:szCs w:val="20"/>
          <w:lang w:val="en-US"/>
        </w:rPr>
      </w:pPr>
      <w:r w:rsidRPr="00F8358B">
        <w:rPr>
          <w:rStyle w:val="jlqj4b"/>
          <w:sz w:val="20"/>
          <w:szCs w:val="20"/>
          <w:lang w:val="en-US"/>
        </w:rPr>
        <w:t>Altai State Agrarian University,</w:t>
      </w:r>
      <w:r w:rsidRPr="00F8358B">
        <w:rPr>
          <w:sz w:val="20"/>
          <w:szCs w:val="20"/>
          <w:lang w:val="en-US"/>
        </w:rPr>
        <w:t xml:space="preserve"> </w:t>
      </w:r>
      <w:r w:rsidRPr="00F8358B">
        <w:rPr>
          <w:bCs/>
          <w:iCs/>
          <w:sz w:val="20"/>
          <w:szCs w:val="20"/>
          <w:lang w:val="en-US" w:eastAsia="ar-SA"/>
        </w:rPr>
        <w:t>Barnaul, Russia</w:t>
      </w:r>
      <w:r w:rsidRPr="00F8358B">
        <w:rPr>
          <w:sz w:val="20"/>
          <w:szCs w:val="20"/>
          <w:lang w:val="en-US"/>
        </w:rPr>
        <w:t>.</w:t>
      </w:r>
      <w:r w:rsidRPr="00F8358B">
        <w:rPr>
          <w:iCs/>
          <w:sz w:val="20"/>
          <w:szCs w:val="20"/>
          <w:lang w:val="en-US"/>
        </w:rPr>
        <w:t xml:space="preserve"> igorevnanastya@mail.ru</w:t>
      </w:r>
    </w:p>
    <w:p w:rsidR="00FE08F4" w:rsidRPr="008C1B8A" w:rsidRDefault="00FE08F4" w:rsidP="00FE08F4">
      <w:pPr>
        <w:ind w:firstLine="567"/>
        <w:jc w:val="both"/>
        <w:rPr>
          <w:sz w:val="20"/>
          <w:szCs w:val="20"/>
        </w:rPr>
      </w:pPr>
      <w:r w:rsidRPr="008C1B8A">
        <w:rPr>
          <w:i/>
          <w:sz w:val="20"/>
          <w:szCs w:val="20"/>
          <w:lang w:val="en-US"/>
        </w:rPr>
        <w:t>Summary</w:t>
      </w:r>
      <w:r w:rsidRPr="008C1B8A">
        <w:rPr>
          <w:i/>
          <w:sz w:val="20"/>
          <w:szCs w:val="20"/>
        </w:rPr>
        <w:t>:</w:t>
      </w:r>
    </w:p>
    <w:p w:rsidR="00FE08F4" w:rsidRPr="008C1B8A" w:rsidRDefault="00FE08F4" w:rsidP="00FE08F4">
      <w:pPr>
        <w:ind w:firstLine="567"/>
        <w:jc w:val="both"/>
        <w:rPr>
          <w:sz w:val="20"/>
          <w:szCs w:val="20"/>
        </w:rPr>
      </w:pPr>
      <w:r w:rsidRPr="008C1B8A">
        <w:rPr>
          <w:i/>
          <w:sz w:val="20"/>
          <w:szCs w:val="20"/>
          <w:lang w:val="en-US"/>
        </w:rPr>
        <w:t>Key words:</w:t>
      </w:r>
    </w:p>
    <w:p w:rsidR="009E3996" w:rsidRPr="008C1B8A" w:rsidRDefault="009E3996" w:rsidP="009E3996">
      <w:pPr>
        <w:contextualSpacing/>
        <w:rPr>
          <w:sz w:val="20"/>
          <w:szCs w:val="20"/>
          <w:lang w:val="en-US"/>
        </w:rPr>
      </w:pPr>
    </w:p>
    <w:p w:rsidR="00295483" w:rsidRPr="008C1B8A" w:rsidRDefault="00295483" w:rsidP="004A78B7">
      <w:pPr>
        <w:pStyle w:val="a7"/>
        <w:spacing w:after="0"/>
        <w:ind w:left="0" w:firstLine="709"/>
        <w:contextualSpacing/>
        <w:jc w:val="both"/>
        <w:rPr>
          <w:sz w:val="20"/>
          <w:szCs w:val="20"/>
        </w:rPr>
      </w:pPr>
      <w:r w:rsidRPr="008C1B8A">
        <w:rPr>
          <w:sz w:val="20"/>
          <w:szCs w:val="20"/>
        </w:rPr>
        <w:t xml:space="preserve">Принятие решений занимает одно из ведущих мест в рамках властных отношений. В частности, один из основателей бихевиорального подхода в изучении политических феноменов Г.Д. Лассуэлл представлял власть непосредственно как «участие в принятии </w:t>
      </w:r>
      <w:r w:rsidR="00843E66" w:rsidRPr="008C1B8A">
        <w:rPr>
          <w:sz w:val="20"/>
          <w:szCs w:val="20"/>
        </w:rPr>
        <w:t xml:space="preserve">решений: А имеет власть над В </w:t>
      </w:r>
      <w:r w:rsidR="007B1557" w:rsidRPr="008C1B8A">
        <w:rPr>
          <w:sz w:val="20"/>
          <w:szCs w:val="20"/>
          <w:lang w:val="ru-RU"/>
        </w:rPr>
        <w:t xml:space="preserve">в </w:t>
      </w:r>
      <w:r w:rsidRPr="008C1B8A">
        <w:rPr>
          <w:sz w:val="20"/>
          <w:szCs w:val="20"/>
        </w:rPr>
        <w:t xml:space="preserve">отношении ценности К в том случае, если А участвует в принятии решений в политике В относительно ценности К» (Короткова Н.В., 1999, с. 114). При этом значение власти определяется уровнем доступа к принятию решений. </w:t>
      </w:r>
      <w:r w:rsidR="00FF5176" w:rsidRPr="008C1B8A">
        <w:rPr>
          <w:sz w:val="20"/>
          <w:szCs w:val="20"/>
        </w:rPr>
        <w:t xml:space="preserve">Противоположную точку зрения высказывают представители молодежи (Студенты видят…). </w:t>
      </w:r>
      <w:r w:rsidR="00055180" w:rsidRPr="008C1B8A">
        <w:rPr>
          <w:sz w:val="20"/>
          <w:szCs w:val="20"/>
        </w:rPr>
        <w:t>…</w:t>
      </w:r>
    </w:p>
    <w:p w:rsidR="009C5756" w:rsidRPr="008C1B8A" w:rsidRDefault="009C5756" w:rsidP="00CA6946">
      <w:pPr>
        <w:ind w:firstLine="567"/>
        <w:jc w:val="both"/>
        <w:rPr>
          <w:sz w:val="20"/>
          <w:szCs w:val="20"/>
        </w:rPr>
      </w:pPr>
    </w:p>
    <w:p w:rsidR="00942712" w:rsidRPr="008C1B8A" w:rsidRDefault="00CA6946" w:rsidP="004A78B7">
      <w:pPr>
        <w:ind w:firstLine="709"/>
        <w:jc w:val="both"/>
        <w:rPr>
          <w:sz w:val="20"/>
          <w:szCs w:val="20"/>
        </w:rPr>
      </w:pPr>
      <w:r w:rsidRPr="008C1B8A">
        <w:rPr>
          <w:sz w:val="20"/>
          <w:szCs w:val="20"/>
        </w:rPr>
        <w:t>Библиографический список</w:t>
      </w:r>
    </w:p>
    <w:p w:rsidR="00857E80" w:rsidRPr="008C1B8A" w:rsidRDefault="00857E80" w:rsidP="00256F3A">
      <w:pPr>
        <w:ind w:firstLine="567"/>
        <w:jc w:val="both"/>
        <w:rPr>
          <w:sz w:val="20"/>
          <w:szCs w:val="20"/>
        </w:rPr>
      </w:pPr>
    </w:p>
    <w:p w:rsidR="00A31E67" w:rsidRPr="008C1B8A" w:rsidRDefault="00A31E67" w:rsidP="00ED3201">
      <w:pPr>
        <w:numPr>
          <w:ilvl w:val="0"/>
          <w:numId w:val="4"/>
        </w:numPr>
        <w:tabs>
          <w:tab w:val="left" w:pos="851"/>
          <w:tab w:val="left" w:pos="1134"/>
        </w:tabs>
        <w:ind w:left="0" w:firstLine="567"/>
        <w:jc w:val="both"/>
        <w:rPr>
          <w:sz w:val="20"/>
          <w:szCs w:val="20"/>
        </w:rPr>
      </w:pPr>
      <w:r w:rsidRPr="008C1B8A">
        <w:rPr>
          <w:color w:val="000000"/>
          <w:sz w:val="20"/>
          <w:szCs w:val="20"/>
          <w:shd w:val="clear" w:color="auto" w:fill="FFFFFF"/>
        </w:rPr>
        <w:t xml:space="preserve">Кофнер Ю. Геополитические угрозы для ЕАЭС в среднесрочной перспективе </w:t>
      </w:r>
      <w:r w:rsidRPr="008C1B8A">
        <w:rPr>
          <w:sz w:val="20"/>
          <w:szCs w:val="20"/>
        </w:rPr>
        <w:t>[Электронный ресурс]. – URL:</w:t>
      </w:r>
      <w:r w:rsidRPr="008C1B8A">
        <w:rPr>
          <w:color w:val="000000"/>
          <w:sz w:val="20"/>
          <w:szCs w:val="20"/>
          <w:shd w:val="clear" w:color="auto" w:fill="FFFFFF"/>
        </w:rPr>
        <w:t xml:space="preserve"> http://eurasian-studies.org/archives/1407 (дата обращения 28.03.2019).</w:t>
      </w:r>
    </w:p>
    <w:p w:rsidR="004A78B7" w:rsidRPr="008C1B8A" w:rsidRDefault="008F581A" w:rsidP="00ED3201">
      <w:pPr>
        <w:numPr>
          <w:ilvl w:val="0"/>
          <w:numId w:val="4"/>
        </w:numPr>
        <w:tabs>
          <w:tab w:val="left" w:pos="851"/>
          <w:tab w:val="left" w:pos="1134"/>
        </w:tabs>
        <w:ind w:left="0" w:firstLine="567"/>
        <w:jc w:val="both"/>
        <w:rPr>
          <w:sz w:val="20"/>
          <w:szCs w:val="20"/>
        </w:rPr>
      </w:pPr>
      <w:r w:rsidRPr="008C1B8A">
        <w:rPr>
          <w:sz w:val="20"/>
          <w:szCs w:val="20"/>
        </w:rPr>
        <w:t>Николаев В.С. Правовая культура России. – М., 2005. – 250 с.</w:t>
      </w:r>
    </w:p>
    <w:p w:rsidR="004A78B7" w:rsidRPr="008C1B8A" w:rsidRDefault="004A78B7" w:rsidP="00ED3201">
      <w:pPr>
        <w:numPr>
          <w:ilvl w:val="0"/>
          <w:numId w:val="4"/>
        </w:numPr>
        <w:tabs>
          <w:tab w:val="left" w:pos="851"/>
          <w:tab w:val="left" w:pos="1134"/>
        </w:tabs>
        <w:ind w:left="0" w:firstLine="567"/>
        <w:jc w:val="both"/>
        <w:rPr>
          <w:sz w:val="20"/>
          <w:szCs w:val="20"/>
        </w:rPr>
      </w:pPr>
      <w:r w:rsidRPr="008C1B8A">
        <w:rPr>
          <w:sz w:val="20"/>
          <w:szCs w:val="20"/>
        </w:rPr>
        <w:t>«Студенты видят подлость власти». Как дубинки объединили молодежь // Радио Свобода. – 2019. – 10 сентября. [Электронный ресурс]. URL: https://www.svoboda.org/a/ 30156278.html (дата обращения 17.09.2019)</w:t>
      </w:r>
      <w:r w:rsidR="00FC3EAD" w:rsidRPr="008C1B8A">
        <w:rPr>
          <w:sz w:val="20"/>
          <w:szCs w:val="20"/>
        </w:rPr>
        <w:t>.</w:t>
      </w:r>
    </w:p>
    <w:p w:rsidR="008F581A" w:rsidRPr="008C1B8A" w:rsidRDefault="008F581A" w:rsidP="00ED3201">
      <w:pPr>
        <w:numPr>
          <w:ilvl w:val="0"/>
          <w:numId w:val="4"/>
        </w:numPr>
        <w:tabs>
          <w:tab w:val="left" w:pos="851"/>
          <w:tab w:val="left" w:pos="1134"/>
        </w:tabs>
        <w:ind w:left="0" w:firstLine="567"/>
        <w:jc w:val="both"/>
        <w:rPr>
          <w:sz w:val="20"/>
          <w:szCs w:val="20"/>
        </w:rPr>
      </w:pPr>
      <w:r w:rsidRPr="008C1B8A">
        <w:rPr>
          <w:sz w:val="20"/>
          <w:szCs w:val="20"/>
        </w:rPr>
        <w:t>Татаурова Л.В., Орлов П.В. Совсем простая история // Актуальные вопросы истории. – Омск, 2004. – С. 262–265.</w:t>
      </w:r>
    </w:p>
    <w:p w:rsidR="00BE137D" w:rsidRPr="008C1B8A" w:rsidRDefault="00BE137D" w:rsidP="00ED3201">
      <w:pPr>
        <w:numPr>
          <w:ilvl w:val="0"/>
          <w:numId w:val="4"/>
        </w:numPr>
        <w:tabs>
          <w:tab w:val="left" w:pos="851"/>
          <w:tab w:val="left" w:pos="1134"/>
        </w:tabs>
        <w:ind w:left="0" w:firstLine="567"/>
        <w:jc w:val="both"/>
        <w:rPr>
          <w:sz w:val="20"/>
          <w:szCs w:val="20"/>
          <w:lang w:val="en-US"/>
        </w:rPr>
      </w:pPr>
      <w:r w:rsidRPr="008C1B8A">
        <w:rPr>
          <w:sz w:val="20"/>
          <w:szCs w:val="20"/>
          <w:lang w:val="en-US"/>
        </w:rPr>
        <w:t>Hettne B. Beyond the ’New' Regionalism // New Political Economy. – 2005. – Vol.10 (4). – P. 543-571. – URL: http://www.tandfonline.com/doi/abs/10.1080/13563460500344484.</w:t>
      </w:r>
    </w:p>
    <w:p w:rsidR="005C4DEB" w:rsidRPr="00BE137D" w:rsidRDefault="005C4DEB" w:rsidP="005C4DEB">
      <w:pPr>
        <w:ind w:firstLine="709"/>
        <w:jc w:val="both"/>
        <w:rPr>
          <w:lang w:val="en-US"/>
        </w:rPr>
      </w:pPr>
    </w:p>
    <w:p w:rsidR="005C4DEB" w:rsidRPr="00A31E67" w:rsidRDefault="005C4DEB" w:rsidP="005C4DEB">
      <w:pPr>
        <w:ind w:firstLine="709"/>
        <w:jc w:val="both"/>
        <w:rPr>
          <w:sz w:val="22"/>
          <w:szCs w:val="22"/>
        </w:rPr>
      </w:pPr>
      <w:r w:rsidRPr="00A31E67">
        <w:rPr>
          <w:sz w:val="22"/>
          <w:szCs w:val="22"/>
        </w:rPr>
        <w:t>Ссылки оформляются в тексте, в конце дается полный библи</w:t>
      </w:r>
      <w:r w:rsidRPr="00A31E67">
        <w:rPr>
          <w:sz w:val="22"/>
          <w:szCs w:val="22"/>
        </w:rPr>
        <w:t>о</w:t>
      </w:r>
      <w:r w:rsidRPr="00A31E67">
        <w:rPr>
          <w:sz w:val="22"/>
          <w:szCs w:val="22"/>
        </w:rPr>
        <w:t>графический список использованных работ в алфавитном порядке (</w:t>
      </w:r>
      <w:r w:rsidRPr="00A31E67">
        <w:rPr>
          <w:i/>
          <w:sz w:val="22"/>
          <w:szCs w:val="22"/>
        </w:rPr>
        <w:t>по образцу</w:t>
      </w:r>
      <w:r w:rsidRPr="00A31E67">
        <w:rPr>
          <w:sz w:val="22"/>
          <w:szCs w:val="22"/>
        </w:rPr>
        <w:t xml:space="preserve">). </w:t>
      </w:r>
    </w:p>
    <w:p w:rsidR="00CE7CF8" w:rsidRPr="00A31E67" w:rsidRDefault="00256F3A" w:rsidP="00FC3EAD">
      <w:pPr>
        <w:ind w:firstLine="709"/>
        <w:jc w:val="both"/>
        <w:rPr>
          <w:sz w:val="22"/>
          <w:szCs w:val="22"/>
        </w:rPr>
      </w:pPr>
      <w:r w:rsidRPr="00A31E67">
        <w:rPr>
          <w:sz w:val="22"/>
          <w:szCs w:val="22"/>
        </w:rPr>
        <w:t>Оргкомитет оставляет за собой право отклонять материалы, не соответствующие указанной тем</w:t>
      </w:r>
      <w:r w:rsidR="00FC7157">
        <w:rPr>
          <w:sz w:val="22"/>
          <w:szCs w:val="22"/>
        </w:rPr>
        <w:t xml:space="preserve">атике, </w:t>
      </w:r>
      <w:r w:rsidRPr="00A31E67">
        <w:rPr>
          <w:sz w:val="22"/>
          <w:szCs w:val="22"/>
        </w:rPr>
        <w:t>предъявляемым требованиям к оформлению</w:t>
      </w:r>
      <w:r w:rsidR="00FC7157">
        <w:rPr>
          <w:sz w:val="22"/>
          <w:szCs w:val="22"/>
        </w:rPr>
        <w:t xml:space="preserve">, </w:t>
      </w:r>
      <w:r w:rsidR="00FC7157" w:rsidRPr="0019167D">
        <w:rPr>
          <w:sz w:val="22"/>
          <w:szCs w:val="22"/>
        </w:rPr>
        <w:t>не прошедшие проверку в системе антип</w:t>
      </w:r>
      <w:r w:rsidR="002E2045" w:rsidRPr="0019167D">
        <w:rPr>
          <w:sz w:val="22"/>
          <w:szCs w:val="22"/>
        </w:rPr>
        <w:t>л</w:t>
      </w:r>
      <w:r w:rsidR="00FC7157" w:rsidRPr="0019167D">
        <w:rPr>
          <w:sz w:val="22"/>
          <w:szCs w:val="22"/>
        </w:rPr>
        <w:t>агиат</w:t>
      </w:r>
      <w:r w:rsidRPr="0019167D">
        <w:rPr>
          <w:sz w:val="22"/>
          <w:szCs w:val="22"/>
        </w:rPr>
        <w:t>.</w:t>
      </w:r>
    </w:p>
    <w:p w:rsidR="00931CA6" w:rsidRPr="00A31E67" w:rsidRDefault="00CE7CF8" w:rsidP="00ED3201">
      <w:pPr>
        <w:ind w:firstLine="709"/>
        <w:jc w:val="both"/>
        <w:rPr>
          <w:b/>
          <w:sz w:val="22"/>
          <w:szCs w:val="22"/>
        </w:rPr>
      </w:pPr>
      <w:r w:rsidRPr="00A31E67">
        <w:rPr>
          <w:b/>
          <w:sz w:val="22"/>
          <w:szCs w:val="22"/>
        </w:rPr>
        <w:t>Адрес оргкомитета:</w:t>
      </w:r>
      <w:r w:rsidR="000C7791" w:rsidRPr="00A31E67">
        <w:rPr>
          <w:b/>
          <w:sz w:val="22"/>
          <w:szCs w:val="22"/>
        </w:rPr>
        <w:t xml:space="preserve"> </w:t>
      </w:r>
      <w:r w:rsidR="00CA6946" w:rsidRPr="00A31E67">
        <w:rPr>
          <w:sz w:val="22"/>
          <w:szCs w:val="22"/>
        </w:rPr>
        <w:t xml:space="preserve">656049, г. Барнаул, </w:t>
      </w:r>
      <w:r w:rsidR="00EA13D8" w:rsidRPr="00A31E67">
        <w:rPr>
          <w:sz w:val="22"/>
          <w:szCs w:val="22"/>
        </w:rPr>
        <w:t>ул. Димитрова</w:t>
      </w:r>
      <w:r w:rsidR="00942712" w:rsidRPr="00A31E67">
        <w:rPr>
          <w:sz w:val="22"/>
          <w:szCs w:val="22"/>
        </w:rPr>
        <w:t>,</w:t>
      </w:r>
      <w:r w:rsidR="00EA13D8" w:rsidRPr="00A31E67">
        <w:rPr>
          <w:sz w:val="22"/>
          <w:szCs w:val="22"/>
        </w:rPr>
        <w:t>66</w:t>
      </w:r>
      <w:r w:rsidR="00CA6946" w:rsidRPr="00A31E67">
        <w:rPr>
          <w:sz w:val="22"/>
          <w:szCs w:val="22"/>
        </w:rPr>
        <w:t>, Алтайский гос</w:t>
      </w:r>
      <w:r w:rsidR="005139E4" w:rsidRPr="00A31E67">
        <w:rPr>
          <w:sz w:val="22"/>
          <w:szCs w:val="22"/>
        </w:rPr>
        <w:t xml:space="preserve">ударственный </w:t>
      </w:r>
      <w:r w:rsidR="00CA6946" w:rsidRPr="00A31E67">
        <w:rPr>
          <w:sz w:val="22"/>
          <w:szCs w:val="22"/>
        </w:rPr>
        <w:t xml:space="preserve">университет, </w:t>
      </w:r>
      <w:r w:rsidR="00FD3212" w:rsidRPr="00A31E67">
        <w:rPr>
          <w:sz w:val="22"/>
          <w:szCs w:val="22"/>
        </w:rPr>
        <w:t xml:space="preserve">кафедра </w:t>
      </w:r>
      <w:r w:rsidR="004A4C36">
        <w:rPr>
          <w:sz w:val="22"/>
          <w:szCs w:val="22"/>
        </w:rPr>
        <w:t xml:space="preserve">философии и </w:t>
      </w:r>
      <w:r w:rsidR="00FD3212" w:rsidRPr="00A31E67">
        <w:rPr>
          <w:sz w:val="22"/>
          <w:szCs w:val="22"/>
        </w:rPr>
        <w:t>политологии</w:t>
      </w:r>
      <w:r w:rsidR="00EA13D8" w:rsidRPr="00A31E67">
        <w:rPr>
          <w:sz w:val="22"/>
          <w:szCs w:val="22"/>
        </w:rPr>
        <w:t xml:space="preserve">, </w:t>
      </w:r>
      <w:r w:rsidR="00FC3955" w:rsidRPr="008D7348">
        <w:rPr>
          <w:sz w:val="22"/>
          <w:szCs w:val="22"/>
        </w:rPr>
        <w:t>Шашков</w:t>
      </w:r>
      <w:r w:rsidR="00942712" w:rsidRPr="008D7348">
        <w:rPr>
          <w:sz w:val="22"/>
          <w:szCs w:val="22"/>
        </w:rPr>
        <w:t>а</w:t>
      </w:r>
      <w:r w:rsidR="00FC3955" w:rsidRPr="008D7348">
        <w:rPr>
          <w:sz w:val="22"/>
          <w:szCs w:val="22"/>
        </w:rPr>
        <w:t xml:space="preserve"> Ярослав</w:t>
      </w:r>
      <w:r w:rsidR="00942712" w:rsidRPr="008D7348">
        <w:rPr>
          <w:sz w:val="22"/>
          <w:szCs w:val="22"/>
        </w:rPr>
        <w:t xml:space="preserve">а </w:t>
      </w:r>
      <w:r w:rsidR="00FC3955" w:rsidRPr="008D7348">
        <w:rPr>
          <w:sz w:val="22"/>
          <w:szCs w:val="22"/>
        </w:rPr>
        <w:t>Юрьевн</w:t>
      </w:r>
      <w:r w:rsidR="00942712" w:rsidRPr="008D7348">
        <w:rPr>
          <w:sz w:val="22"/>
          <w:szCs w:val="22"/>
        </w:rPr>
        <w:t>а</w:t>
      </w:r>
      <w:r w:rsidR="00FC3955" w:rsidRPr="008D7348">
        <w:rPr>
          <w:sz w:val="22"/>
          <w:szCs w:val="22"/>
        </w:rPr>
        <w:t>,</w:t>
      </w:r>
      <w:r w:rsidR="00CA6946" w:rsidRPr="008D7348">
        <w:rPr>
          <w:sz w:val="22"/>
          <w:szCs w:val="22"/>
        </w:rPr>
        <w:t xml:space="preserve"> </w:t>
      </w:r>
      <w:r w:rsidR="00375B65" w:rsidRPr="008D7348">
        <w:rPr>
          <w:sz w:val="22"/>
          <w:szCs w:val="22"/>
        </w:rPr>
        <w:t>Асеева Татьяна Анатольевна</w:t>
      </w:r>
      <w:r w:rsidR="008D7348">
        <w:rPr>
          <w:sz w:val="22"/>
          <w:szCs w:val="22"/>
        </w:rPr>
        <w:t>, Киреева </w:t>
      </w:r>
      <w:r w:rsidR="00B525CC" w:rsidRPr="008D7348">
        <w:rPr>
          <w:sz w:val="22"/>
          <w:szCs w:val="22"/>
        </w:rPr>
        <w:t>Оксана</w:t>
      </w:r>
      <w:r w:rsidR="008D7348">
        <w:rPr>
          <w:sz w:val="22"/>
          <w:szCs w:val="22"/>
        </w:rPr>
        <w:t> </w:t>
      </w:r>
      <w:r w:rsidR="00B525CC" w:rsidRPr="008D7348">
        <w:rPr>
          <w:sz w:val="22"/>
          <w:szCs w:val="22"/>
        </w:rPr>
        <w:t>Сергеевна</w:t>
      </w:r>
      <w:r w:rsidR="00FC3955" w:rsidRPr="008D7348">
        <w:rPr>
          <w:sz w:val="22"/>
          <w:szCs w:val="22"/>
        </w:rPr>
        <w:t>.</w:t>
      </w:r>
      <w:r w:rsidR="00295483" w:rsidRPr="00A31E67">
        <w:rPr>
          <w:rStyle w:val="w-mailboxuserinfoemailinner"/>
          <w:sz w:val="22"/>
          <w:szCs w:val="22"/>
        </w:rPr>
        <w:t xml:space="preserve"> </w:t>
      </w:r>
      <w:r w:rsidR="00CA6946" w:rsidRPr="00A31E67">
        <w:rPr>
          <w:sz w:val="22"/>
          <w:szCs w:val="22"/>
        </w:rPr>
        <w:t>Контактный телефон:</w:t>
      </w:r>
      <w:r w:rsidR="00A03ECF" w:rsidRPr="00A31E67">
        <w:rPr>
          <w:sz w:val="22"/>
          <w:szCs w:val="22"/>
        </w:rPr>
        <w:t xml:space="preserve"> (3852)</w:t>
      </w:r>
      <w:r w:rsidR="00671A09" w:rsidRPr="00B525CC">
        <w:rPr>
          <w:sz w:val="22"/>
          <w:szCs w:val="22"/>
        </w:rPr>
        <w:t xml:space="preserve"> </w:t>
      </w:r>
      <w:r w:rsidR="005C4DEB" w:rsidRPr="00A31E67">
        <w:rPr>
          <w:sz w:val="22"/>
          <w:szCs w:val="22"/>
        </w:rPr>
        <w:t>296625</w:t>
      </w:r>
      <w:r w:rsidR="00A03ECF" w:rsidRPr="00A31E67">
        <w:rPr>
          <w:sz w:val="22"/>
          <w:szCs w:val="22"/>
        </w:rPr>
        <w:t xml:space="preserve"> (кафедра </w:t>
      </w:r>
      <w:r w:rsidR="004A4C36">
        <w:rPr>
          <w:sz w:val="22"/>
          <w:szCs w:val="22"/>
        </w:rPr>
        <w:t xml:space="preserve">философии и </w:t>
      </w:r>
      <w:r w:rsidR="00FC3955" w:rsidRPr="00A31E67">
        <w:rPr>
          <w:sz w:val="22"/>
          <w:szCs w:val="22"/>
        </w:rPr>
        <w:t>политологии</w:t>
      </w:r>
      <w:r w:rsidR="00A03ECF" w:rsidRPr="00A31E67">
        <w:rPr>
          <w:sz w:val="22"/>
          <w:szCs w:val="22"/>
        </w:rPr>
        <w:t>)</w:t>
      </w:r>
      <w:r w:rsidR="00B13DCA" w:rsidRPr="00A31E67">
        <w:rPr>
          <w:sz w:val="22"/>
          <w:szCs w:val="22"/>
        </w:rPr>
        <w:t>.</w:t>
      </w:r>
    </w:p>
    <w:p w:rsidR="00F80EEE" w:rsidRDefault="00F80EEE" w:rsidP="00660372">
      <w:pPr>
        <w:ind w:firstLine="567"/>
        <w:jc w:val="both"/>
        <w:rPr>
          <w:b/>
        </w:rPr>
      </w:pPr>
    </w:p>
    <w:p w:rsidR="00CA6946" w:rsidRPr="005139E4" w:rsidRDefault="005139E4" w:rsidP="00FC3EAD">
      <w:pPr>
        <w:ind w:firstLine="709"/>
        <w:jc w:val="both"/>
        <w:rPr>
          <w:b/>
        </w:rPr>
      </w:pPr>
      <w:r>
        <w:rPr>
          <w:b/>
        </w:rPr>
        <w:t>С уважением, оргкомитет</w:t>
      </w:r>
    </w:p>
    <w:sectPr w:rsidR="00CA6946" w:rsidRPr="005139E4" w:rsidSect="00DC0AB0">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6E0" w:rsidRDefault="00D146E0" w:rsidP="00295483">
      <w:r>
        <w:separator/>
      </w:r>
    </w:p>
  </w:endnote>
  <w:endnote w:type="continuationSeparator" w:id="0">
    <w:p w:rsidR="00D146E0" w:rsidRDefault="00D146E0" w:rsidP="0029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6E0" w:rsidRDefault="00D146E0" w:rsidP="00295483">
      <w:r>
        <w:separator/>
      </w:r>
    </w:p>
  </w:footnote>
  <w:footnote w:type="continuationSeparator" w:id="0">
    <w:p w:rsidR="00D146E0" w:rsidRDefault="00D146E0" w:rsidP="00295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EAD"/>
    <w:multiLevelType w:val="hybridMultilevel"/>
    <w:tmpl w:val="CA04911A"/>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29E7357"/>
    <w:multiLevelType w:val="hybridMultilevel"/>
    <w:tmpl w:val="5DD676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616228"/>
    <w:multiLevelType w:val="hybridMultilevel"/>
    <w:tmpl w:val="1B805CD4"/>
    <w:lvl w:ilvl="0" w:tplc="90C415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A480757"/>
    <w:multiLevelType w:val="hybridMultilevel"/>
    <w:tmpl w:val="9E7462AA"/>
    <w:lvl w:ilvl="0" w:tplc="BA98CF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F09522F"/>
    <w:multiLevelType w:val="hybridMultilevel"/>
    <w:tmpl w:val="B590E99E"/>
    <w:lvl w:ilvl="0" w:tplc="B70CD46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146828355">
    <w:abstractNumId w:val="1"/>
  </w:num>
  <w:num w:numId="2" w16cid:durableId="605576181">
    <w:abstractNumId w:val="3"/>
  </w:num>
  <w:num w:numId="3" w16cid:durableId="2100327655">
    <w:abstractNumId w:val="4"/>
  </w:num>
  <w:num w:numId="4" w16cid:durableId="66457951">
    <w:abstractNumId w:val="0"/>
  </w:num>
  <w:num w:numId="5" w16cid:durableId="166674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65"/>
    <w:rsid w:val="00003687"/>
    <w:rsid w:val="0002775F"/>
    <w:rsid w:val="00053D93"/>
    <w:rsid w:val="00055180"/>
    <w:rsid w:val="00061E45"/>
    <w:rsid w:val="00074AA3"/>
    <w:rsid w:val="000C3AC5"/>
    <w:rsid w:val="000C7791"/>
    <w:rsid w:val="000D1A5F"/>
    <w:rsid w:val="001305BD"/>
    <w:rsid w:val="00143C45"/>
    <w:rsid w:val="001530B8"/>
    <w:rsid w:val="0019167D"/>
    <w:rsid w:val="00194920"/>
    <w:rsid w:val="001A7447"/>
    <w:rsid w:val="001A76CE"/>
    <w:rsid w:val="001B1694"/>
    <w:rsid w:val="001D75A9"/>
    <w:rsid w:val="001E5185"/>
    <w:rsid w:val="001F35E1"/>
    <w:rsid w:val="001F4863"/>
    <w:rsid w:val="001F5BC0"/>
    <w:rsid w:val="001F6DC4"/>
    <w:rsid w:val="002175F3"/>
    <w:rsid w:val="002357FB"/>
    <w:rsid w:val="00256F3A"/>
    <w:rsid w:val="0028398D"/>
    <w:rsid w:val="00294162"/>
    <w:rsid w:val="00295483"/>
    <w:rsid w:val="00296F57"/>
    <w:rsid w:val="002B6154"/>
    <w:rsid w:val="002C183F"/>
    <w:rsid w:val="002E2045"/>
    <w:rsid w:val="002E4514"/>
    <w:rsid w:val="002F3D56"/>
    <w:rsid w:val="003149BF"/>
    <w:rsid w:val="003277FF"/>
    <w:rsid w:val="00332136"/>
    <w:rsid w:val="00341F53"/>
    <w:rsid w:val="00370988"/>
    <w:rsid w:val="00373BB1"/>
    <w:rsid w:val="00375B65"/>
    <w:rsid w:val="003934BF"/>
    <w:rsid w:val="003A40D5"/>
    <w:rsid w:val="003A4C3B"/>
    <w:rsid w:val="003C1252"/>
    <w:rsid w:val="003C63FF"/>
    <w:rsid w:val="00422591"/>
    <w:rsid w:val="00436402"/>
    <w:rsid w:val="0043766F"/>
    <w:rsid w:val="00453C89"/>
    <w:rsid w:val="004A4C36"/>
    <w:rsid w:val="004A782E"/>
    <w:rsid w:val="004A78B7"/>
    <w:rsid w:val="004B54F8"/>
    <w:rsid w:val="004B5DE6"/>
    <w:rsid w:val="004C266D"/>
    <w:rsid w:val="00504DE4"/>
    <w:rsid w:val="005139E4"/>
    <w:rsid w:val="00542042"/>
    <w:rsid w:val="00564C29"/>
    <w:rsid w:val="005A07A9"/>
    <w:rsid w:val="005A74C3"/>
    <w:rsid w:val="005C4363"/>
    <w:rsid w:val="005C4DEB"/>
    <w:rsid w:val="005F316B"/>
    <w:rsid w:val="00607DD5"/>
    <w:rsid w:val="00614E9A"/>
    <w:rsid w:val="00627DAD"/>
    <w:rsid w:val="00637C9B"/>
    <w:rsid w:val="00653A87"/>
    <w:rsid w:val="00660372"/>
    <w:rsid w:val="00671A09"/>
    <w:rsid w:val="006728BF"/>
    <w:rsid w:val="0067318A"/>
    <w:rsid w:val="00684592"/>
    <w:rsid w:val="00690761"/>
    <w:rsid w:val="00693C6F"/>
    <w:rsid w:val="006A1375"/>
    <w:rsid w:val="006A4E78"/>
    <w:rsid w:val="006B0E5F"/>
    <w:rsid w:val="006B1A5A"/>
    <w:rsid w:val="006B5921"/>
    <w:rsid w:val="006C079A"/>
    <w:rsid w:val="007005D4"/>
    <w:rsid w:val="007114A0"/>
    <w:rsid w:val="0072521A"/>
    <w:rsid w:val="007317AC"/>
    <w:rsid w:val="007318B9"/>
    <w:rsid w:val="007368E9"/>
    <w:rsid w:val="007424AB"/>
    <w:rsid w:val="00756898"/>
    <w:rsid w:val="00774E0B"/>
    <w:rsid w:val="00776B03"/>
    <w:rsid w:val="007A78E0"/>
    <w:rsid w:val="007B1557"/>
    <w:rsid w:val="007C0E65"/>
    <w:rsid w:val="00820F85"/>
    <w:rsid w:val="00832DB0"/>
    <w:rsid w:val="00843E66"/>
    <w:rsid w:val="00857E80"/>
    <w:rsid w:val="008603DC"/>
    <w:rsid w:val="00870F50"/>
    <w:rsid w:val="00871E90"/>
    <w:rsid w:val="008763F7"/>
    <w:rsid w:val="008A2DCA"/>
    <w:rsid w:val="008A713E"/>
    <w:rsid w:val="008C1B8A"/>
    <w:rsid w:val="008D3822"/>
    <w:rsid w:val="008D7348"/>
    <w:rsid w:val="008E3CEC"/>
    <w:rsid w:val="008F581A"/>
    <w:rsid w:val="0090785B"/>
    <w:rsid w:val="00931871"/>
    <w:rsid w:val="00931CA6"/>
    <w:rsid w:val="00934C97"/>
    <w:rsid w:val="00940695"/>
    <w:rsid w:val="00942712"/>
    <w:rsid w:val="009523B7"/>
    <w:rsid w:val="00962FA3"/>
    <w:rsid w:val="0097042F"/>
    <w:rsid w:val="00975FDF"/>
    <w:rsid w:val="00977004"/>
    <w:rsid w:val="009B5D2A"/>
    <w:rsid w:val="009C5756"/>
    <w:rsid w:val="009D2CAB"/>
    <w:rsid w:val="009E3996"/>
    <w:rsid w:val="009F76C0"/>
    <w:rsid w:val="00A03ECF"/>
    <w:rsid w:val="00A16C7D"/>
    <w:rsid w:val="00A31E67"/>
    <w:rsid w:val="00A34FCE"/>
    <w:rsid w:val="00A4680A"/>
    <w:rsid w:val="00A6448D"/>
    <w:rsid w:val="00A9503C"/>
    <w:rsid w:val="00AA4B75"/>
    <w:rsid w:val="00AB1F0B"/>
    <w:rsid w:val="00AB6846"/>
    <w:rsid w:val="00AC06AB"/>
    <w:rsid w:val="00AE2EBD"/>
    <w:rsid w:val="00AF0768"/>
    <w:rsid w:val="00B13DCA"/>
    <w:rsid w:val="00B22CB8"/>
    <w:rsid w:val="00B34089"/>
    <w:rsid w:val="00B51D55"/>
    <w:rsid w:val="00B525CC"/>
    <w:rsid w:val="00B70461"/>
    <w:rsid w:val="00B96EE5"/>
    <w:rsid w:val="00BA44E5"/>
    <w:rsid w:val="00BA6FDF"/>
    <w:rsid w:val="00BA718F"/>
    <w:rsid w:val="00BB5840"/>
    <w:rsid w:val="00BC7FE3"/>
    <w:rsid w:val="00BE137D"/>
    <w:rsid w:val="00BF02A6"/>
    <w:rsid w:val="00BF39A4"/>
    <w:rsid w:val="00BF60BC"/>
    <w:rsid w:val="00C22246"/>
    <w:rsid w:val="00C51750"/>
    <w:rsid w:val="00C6546B"/>
    <w:rsid w:val="00C850E4"/>
    <w:rsid w:val="00C85480"/>
    <w:rsid w:val="00C9030C"/>
    <w:rsid w:val="00C9152B"/>
    <w:rsid w:val="00CA6946"/>
    <w:rsid w:val="00CB0CAB"/>
    <w:rsid w:val="00CB6764"/>
    <w:rsid w:val="00CC7567"/>
    <w:rsid w:val="00CD0612"/>
    <w:rsid w:val="00CE6974"/>
    <w:rsid w:val="00CE7CF8"/>
    <w:rsid w:val="00CF585A"/>
    <w:rsid w:val="00D146E0"/>
    <w:rsid w:val="00D20929"/>
    <w:rsid w:val="00D20A7E"/>
    <w:rsid w:val="00D31D25"/>
    <w:rsid w:val="00D54E52"/>
    <w:rsid w:val="00D6582D"/>
    <w:rsid w:val="00DA54F2"/>
    <w:rsid w:val="00DB0F52"/>
    <w:rsid w:val="00DB7245"/>
    <w:rsid w:val="00DC0AB0"/>
    <w:rsid w:val="00DD169F"/>
    <w:rsid w:val="00DD2F0A"/>
    <w:rsid w:val="00DD57CD"/>
    <w:rsid w:val="00DE668F"/>
    <w:rsid w:val="00E20193"/>
    <w:rsid w:val="00E21EB0"/>
    <w:rsid w:val="00E22A4A"/>
    <w:rsid w:val="00E91F1C"/>
    <w:rsid w:val="00EA10CC"/>
    <w:rsid w:val="00EA13D8"/>
    <w:rsid w:val="00EB1328"/>
    <w:rsid w:val="00EB74BD"/>
    <w:rsid w:val="00EC40B2"/>
    <w:rsid w:val="00ED3201"/>
    <w:rsid w:val="00EE4138"/>
    <w:rsid w:val="00F200CA"/>
    <w:rsid w:val="00F20D6B"/>
    <w:rsid w:val="00F305FA"/>
    <w:rsid w:val="00F53171"/>
    <w:rsid w:val="00F728AC"/>
    <w:rsid w:val="00F80EEE"/>
    <w:rsid w:val="00FA055A"/>
    <w:rsid w:val="00FA0642"/>
    <w:rsid w:val="00FA3824"/>
    <w:rsid w:val="00FA6CD8"/>
    <w:rsid w:val="00FB58C7"/>
    <w:rsid w:val="00FB79BA"/>
    <w:rsid w:val="00FC3955"/>
    <w:rsid w:val="00FC3EAD"/>
    <w:rsid w:val="00FC7157"/>
    <w:rsid w:val="00FD3212"/>
    <w:rsid w:val="00FE003A"/>
    <w:rsid w:val="00FE02F0"/>
    <w:rsid w:val="00FE08F4"/>
    <w:rsid w:val="00FE2230"/>
    <w:rsid w:val="00FE6FE0"/>
    <w:rsid w:val="00FF5176"/>
    <w:rsid w:val="00FF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DD5FC8-D808-BC45-8A59-D32C99D7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694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A6946"/>
    <w:pPr>
      <w:jc w:val="both"/>
    </w:pPr>
    <w:rPr>
      <w:szCs w:val="20"/>
    </w:rPr>
  </w:style>
  <w:style w:type="character" w:styleId="a4">
    <w:name w:val="Hyperlink"/>
    <w:rsid w:val="00CA6946"/>
    <w:rPr>
      <w:color w:val="0000FF"/>
      <w:u w:val="single"/>
    </w:rPr>
  </w:style>
  <w:style w:type="paragraph" w:styleId="a5">
    <w:name w:val="Balloon Text"/>
    <w:basedOn w:val="a"/>
    <w:semiHidden/>
    <w:rsid w:val="00332136"/>
    <w:rPr>
      <w:rFonts w:ascii="Tahoma" w:hAnsi="Tahoma" w:cs="Tahoma"/>
      <w:sz w:val="16"/>
      <w:szCs w:val="16"/>
    </w:rPr>
  </w:style>
  <w:style w:type="character" w:customStyle="1" w:styleId="w-mailboxuserinfoemailinner">
    <w:name w:val="w-mailbox__userinfo__email_inner"/>
    <w:basedOn w:val="a0"/>
    <w:rsid w:val="00D6582D"/>
  </w:style>
  <w:style w:type="character" w:styleId="a6">
    <w:name w:val="Strong"/>
    <w:qFormat/>
    <w:rsid w:val="00375B65"/>
    <w:rPr>
      <w:b/>
      <w:bCs/>
    </w:rPr>
  </w:style>
  <w:style w:type="paragraph" w:styleId="a7">
    <w:name w:val="Body Text Indent"/>
    <w:basedOn w:val="a"/>
    <w:link w:val="a8"/>
    <w:rsid w:val="00295483"/>
    <w:pPr>
      <w:spacing w:after="120"/>
      <w:ind w:left="283"/>
    </w:pPr>
    <w:rPr>
      <w:lang w:val="x-none" w:eastAsia="x-none"/>
    </w:rPr>
  </w:style>
  <w:style w:type="character" w:customStyle="1" w:styleId="a8">
    <w:name w:val="Основной текст с отступом Знак"/>
    <w:link w:val="a7"/>
    <w:rsid w:val="00295483"/>
    <w:rPr>
      <w:sz w:val="24"/>
      <w:szCs w:val="24"/>
    </w:rPr>
  </w:style>
  <w:style w:type="paragraph" w:styleId="a9">
    <w:name w:val="footnote text"/>
    <w:aliases w:val="Знак1 Знак Знак,Знак1 Знак1,single space Знак,footnote text Знак,Footnote Text Char Знак Знак,Footnote Text Char Знак1,Текст сноски Знак Знак Знак Знак Знак,Текст сноски Знак Знак Знак Знак1,Текст сноски Знак Знак Знак1,Текст сноски-FN Зн"/>
    <w:basedOn w:val="a"/>
    <w:link w:val="aa"/>
    <w:uiPriority w:val="99"/>
    <w:unhideWhenUsed/>
    <w:qFormat/>
    <w:rsid w:val="00295483"/>
    <w:rPr>
      <w:rFonts w:ascii="Calibri" w:hAnsi="Calibri"/>
      <w:sz w:val="20"/>
      <w:szCs w:val="20"/>
      <w:lang w:val="x-none" w:eastAsia="x-none"/>
    </w:rPr>
  </w:style>
  <w:style w:type="character" w:customStyle="1" w:styleId="aa">
    <w:name w:val="Текст сноски Знак"/>
    <w:aliases w:val="Знак1 Знак Знак Знак,Знак1 Знак1 Знак,single space Знак Знак,footnote text Знак Знак,Footnote Text Char Знак Знак Знак,Footnote Text Char Знак1 Знак,Текст сноски Знак Знак Знак Знак Знак Знак,Текст сноски Знак Знак Знак Знак1 Знак"/>
    <w:link w:val="a9"/>
    <w:uiPriority w:val="99"/>
    <w:rsid w:val="00295483"/>
    <w:rPr>
      <w:rFonts w:ascii="Calibri" w:hAnsi="Calibri"/>
    </w:rPr>
  </w:style>
  <w:style w:type="character" w:styleId="ab">
    <w:name w:val="footnote reference"/>
    <w:aliases w:val="Сноска,сноска4,текст сноски,Знак сноски-FN,тест сноски,Ссылка на сноску 45,Знак сноски 1,Footnote Reference Number,ftref,Ciae niinee-FN,Referencia nota al pie"/>
    <w:uiPriority w:val="99"/>
    <w:unhideWhenUsed/>
    <w:rsid w:val="00295483"/>
    <w:rPr>
      <w:vertAlign w:val="superscript"/>
    </w:rPr>
  </w:style>
  <w:style w:type="table" w:styleId="ac">
    <w:name w:val="Table Grid"/>
    <w:basedOn w:val="a1"/>
    <w:rsid w:val="003C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mailrucssattributepostfix">
    <w:name w:val="msolistparagraphcxspmiddle_mailru_css_attribute_postfix"/>
    <w:basedOn w:val="a"/>
    <w:rsid w:val="00A31E67"/>
    <w:pPr>
      <w:spacing w:before="100" w:beforeAutospacing="1" w:after="100" w:afterAutospacing="1"/>
    </w:pPr>
  </w:style>
  <w:style w:type="paragraph" w:customStyle="1" w:styleId="msolistparagraphcxsplastmailrucssattributepostfix">
    <w:name w:val="msolistparagraphcxsplast_mailru_css_attribute_postfix"/>
    <w:basedOn w:val="a"/>
    <w:rsid w:val="00A31E67"/>
    <w:pPr>
      <w:spacing w:before="100" w:beforeAutospacing="1" w:after="100" w:afterAutospacing="1"/>
    </w:pPr>
  </w:style>
  <w:style w:type="character" w:customStyle="1" w:styleId="jlqj4b">
    <w:name w:val="jlqj4b"/>
    <w:basedOn w:val="a0"/>
    <w:rsid w:val="009E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2156">
      <w:bodyDiv w:val="1"/>
      <w:marLeft w:val="0"/>
      <w:marRight w:val="0"/>
      <w:marTop w:val="0"/>
      <w:marBottom w:val="0"/>
      <w:divBdr>
        <w:top w:val="none" w:sz="0" w:space="0" w:color="auto"/>
        <w:left w:val="none" w:sz="0" w:space="0" w:color="auto"/>
        <w:bottom w:val="none" w:sz="0" w:space="0" w:color="auto"/>
        <w:right w:val="none" w:sz="0" w:space="0" w:color="auto"/>
      </w:divBdr>
    </w:div>
    <w:div w:id="8741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gn.asu.ru/about/departments/philosophy/conference/"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ign.asu.ru/about/departments/philosophy/conference/"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7426B-1DD5-4551-B9DD-34FC96A247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ИНФОРМАЦИОННОЕ ПИСЬМО №1</vt:lpstr>
    </vt:vector>
  </TitlesOfParts>
  <Company>SPecialiST RePack</Company>
  <LinksUpToDate>false</LinksUpToDate>
  <CharactersWithSpaces>5962</CharactersWithSpaces>
  <SharedDoc>false</SharedDoc>
  <HLinks>
    <vt:vector size="12" baseType="variant">
      <vt:variant>
        <vt:i4>3276904</vt:i4>
      </vt:variant>
      <vt:variant>
        <vt:i4>3</vt:i4>
      </vt:variant>
      <vt:variant>
        <vt:i4>0</vt:i4>
      </vt:variant>
      <vt:variant>
        <vt:i4>5</vt:i4>
      </vt:variant>
      <vt:variant>
        <vt:lpwstr>https://ign.asu.ru/about/departments/philosophy/conference/</vt:lpwstr>
      </vt:variant>
      <vt:variant>
        <vt:lpwstr/>
      </vt:variant>
      <vt:variant>
        <vt:i4>3276904</vt:i4>
      </vt:variant>
      <vt:variant>
        <vt:i4>0</vt:i4>
      </vt:variant>
      <vt:variant>
        <vt:i4>0</vt:i4>
      </vt:variant>
      <vt:variant>
        <vt:i4>5</vt:i4>
      </vt:variant>
      <vt:variant>
        <vt:lpwstr>https://ign.asu.ru/about/departments/philosophy/conference/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 №1</dc:title>
  <dc:subject/>
  <dc:creator>Исторический факультет</dc:creator>
  <cp:keywords/>
  <cp:lastModifiedBy>Анастасия Слепченко</cp:lastModifiedBy>
  <cp:revision>2</cp:revision>
  <cp:lastPrinted>2014-05-13T05:19:00Z</cp:lastPrinted>
  <dcterms:created xsi:type="dcterms:W3CDTF">2023-08-30T03:48:00Z</dcterms:created>
  <dcterms:modified xsi:type="dcterms:W3CDTF">2023-08-30T03:48:00Z</dcterms:modified>
</cp:coreProperties>
</file>